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CA580C" w:rsidRPr="00F42853" w:rsidRDefault="0FC9EA28" w:rsidP="0FC9EA28">
      <w:pPr>
        <w:jc w:val="center"/>
        <w:rPr>
          <w:b/>
          <w:bCs/>
          <w:lang w:val="en-GB"/>
        </w:rPr>
      </w:pPr>
      <w:r w:rsidRPr="0FC9EA28">
        <w:rPr>
          <w:b/>
          <w:bCs/>
          <w:color w:val="000000" w:themeColor="text1"/>
          <w:lang w:val="en-GB"/>
        </w:rPr>
        <w:t>JOB DESCRIPTION</w:t>
      </w:r>
    </w:p>
    <w:p w14:paraId="0752E87E" w14:textId="77777777" w:rsidR="00CA580C" w:rsidRPr="003D3E3D" w:rsidRDefault="00CE6FD8" w:rsidP="0FC9EA28">
      <w:pPr>
        <w:spacing w:line="240" w:lineRule="exact"/>
        <w:jc w:val="center"/>
        <w:rPr>
          <w:b/>
          <w:bCs/>
          <w:color w:val="000000" w:themeColor="text1"/>
          <w:lang w:val="en-GB"/>
        </w:rPr>
      </w:pPr>
      <w:sdt>
        <w:sdtPr>
          <w:rPr>
            <w:rFonts w:ascii="Calibri" w:hAnsi="Calibri"/>
            <w:b/>
            <w:bCs/>
            <w:lang w:val="en-GB"/>
          </w:rPr>
          <w:id w:val="386076054"/>
          <w:placeholder>
            <w:docPart w:val="43810A3188B3420EA894CD116B0584F7"/>
          </w:placeholder>
        </w:sdtPr>
        <w:sdtEndPr/>
        <w:sdtContent>
          <w:r w:rsidR="0FC9EA28" w:rsidRPr="0FC9EA28">
            <w:rPr>
              <w:b/>
              <w:bCs/>
              <w:lang w:val="en-GB"/>
            </w:rPr>
            <w:t>Teaching Coordinator</w:t>
          </w:r>
        </w:sdtContent>
      </w:sdt>
    </w:p>
    <w:tbl>
      <w:tblPr>
        <w:tblStyle w:val="TableGrid"/>
        <w:tblpPr w:leftFromText="180" w:rightFromText="180" w:vertAnchor="text" w:horzAnchor="margin" w:tblpXSpec="center" w:tblpY="144"/>
        <w:tblW w:w="11194" w:type="dxa"/>
        <w:tblLook w:val="04A0" w:firstRow="1" w:lastRow="0" w:firstColumn="1" w:lastColumn="0" w:noHBand="0" w:noVBand="1"/>
      </w:tblPr>
      <w:tblGrid>
        <w:gridCol w:w="7486"/>
        <w:gridCol w:w="3708"/>
      </w:tblGrid>
      <w:tr w:rsidR="00CA580C" w:rsidRPr="002167BE" w14:paraId="0BE349EE" w14:textId="77777777" w:rsidTr="1549752B">
        <w:tc>
          <w:tcPr>
            <w:tcW w:w="7486" w:type="dxa"/>
          </w:tcPr>
          <w:p w14:paraId="29AAAAA3" w14:textId="77777777" w:rsidR="00CA580C" w:rsidRPr="002167BE" w:rsidRDefault="0FC9EA28" w:rsidP="0FC9EA28">
            <w:pPr>
              <w:spacing w:before="40" w:after="40"/>
              <w:rPr>
                <w:rFonts w:cstheme="minorHAnsi"/>
                <w:b/>
                <w:bCs/>
                <w:color w:val="000000" w:themeColor="text1"/>
                <w:sz w:val="22"/>
                <w:szCs w:val="22"/>
                <w:lang w:val="en-GB"/>
              </w:rPr>
            </w:pPr>
            <w:r w:rsidRPr="002167BE">
              <w:rPr>
                <w:rFonts w:cstheme="minorHAnsi"/>
                <w:b/>
                <w:bCs/>
                <w:color w:val="000000" w:themeColor="text1"/>
                <w:sz w:val="22"/>
                <w:szCs w:val="22"/>
                <w:lang w:val="en-GB"/>
              </w:rPr>
              <w:t xml:space="preserve">Job Title: </w:t>
            </w:r>
            <w:sdt>
              <w:sdtPr>
                <w:rPr>
                  <w:rFonts w:cstheme="minorHAnsi"/>
                  <w:sz w:val="22"/>
                  <w:szCs w:val="22"/>
                  <w:lang w:val="en-GB"/>
                </w:rPr>
                <w:id w:val="1939097583"/>
                <w:placeholder>
                  <w:docPart w:val="0DAD517BEE8A46249120F7083AFFA150"/>
                </w:placeholder>
              </w:sdtPr>
              <w:sdtEndPr/>
              <w:sdtContent>
                <w:r w:rsidRPr="002167BE">
                  <w:rPr>
                    <w:rFonts w:cstheme="minorHAnsi"/>
                    <w:sz w:val="22"/>
                    <w:szCs w:val="22"/>
                    <w:lang w:val="en-GB"/>
                  </w:rPr>
                  <w:t>Teaching Coordinator</w:t>
                </w:r>
              </w:sdtContent>
            </w:sdt>
          </w:p>
        </w:tc>
        <w:tc>
          <w:tcPr>
            <w:tcW w:w="3708" w:type="dxa"/>
          </w:tcPr>
          <w:p w14:paraId="6A717D66" w14:textId="77777777" w:rsidR="00CA580C" w:rsidRPr="002167BE" w:rsidRDefault="0FC9EA28" w:rsidP="0FC9EA28">
            <w:pPr>
              <w:spacing w:before="40" w:after="40"/>
              <w:rPr>
                <w:rFonts w:cstheme="minorHAnsi"/>
                <w:b/>
                <w:bCs/>
                <w:color w:val="000000" w:themeColor="text1"/>
                <w:sz w:val="22"/>
                <w:szCs w:val="22"/>
                <w:lang w:val="en-GB"/>
              </w:rPr>
            </w:pPr>
            <w:r w:rsidRPr="002167BE">
              <w:rPr>
                <w:rFonts w:cstheme="minorHAnsi"/>
                <w:b/>
                <w:bCs/>
                <w:color w:val="000000" w:themeColor="text1"/>
                <w:sz w:val="22"/>
                <w:szCs w:val="22"/>
                <w:lang w:val="en-GB"/>
              </w:rPr>
              <w:t xml:space="preserve">Grade: </w:t>
            </w:r>
            <w:r w:rsidRPr="002167BE">
              <w:rPr>
                <w:rFonts w:cstheme="minorHAnsi"/>
                <w:color w:val="000000" w:themeColor="text1"/>
                <w:sz w:val="22"/>
                <w:szCs w:val="22"/>
                <w:lang w:val="en-GB"/>
              </w:rPr>
              <w:t>5S</w:t>
            </w:r>
          </w:p>
        </w:tc>
      </w:tr>
      <w:tr w:rsidR="00CA580C" w:rsidRPr="002167BE" w14:paraId="450385F4" w14:textId="77777777" w:rsidTr="1549752B">
        <w:tc>
          <w:tcPr>
            <w:tcW w:w="11194" w:type="dxa"/>
            <w:gridSpan w:val="2"/>
          </w:tcPr>
          <w:p w14:paraId="6AA4097B" w14:textId="4E2B0424" w:rsidR="00CA580C" w:rsidRPr="002167BE" w:rsidRDefault="002167BE" w:rsidP="0FC9EA28">
            <w:pPr>
              <w:spacing w:before="40" w:after="40"/>
              <w:rPr>
                <w:rFonts w:cstheme="minorHAnsi"/>
                <w:b/>
                <w:bCs/>
                <w:color w:val="000000" w:themeColor="text1"/>
                <w:sz w:val="22"/>
                <w:szCs w:val="22"/>
                <w:lang w:val="en-GB"/>
              </w:rPr>
            </w:pPr>
            <w:r w:rsidRPr="002167BE">
              <w:rPr>
                <w:rFonts w:cstheme="minorHAnsi"/>
                <w:b/>
                <w:bCs/>
                <w:color w:val="000000" w:themeColor="text1"/>
                <w:sz w:val="22"/>
                <w:szCs w:val="22"/>
                <w:lang w:val="en-GB"/>
              </w:rPr>
              <w:t>Duration:</w:t>
            </w:r>
            <w:r w:rsidR="00A82320">
              <w:rPr>
                <w:rFonts w:cstheme="minorHAnsi"/>
                <w:b/>
                <w:bCs/>
                <w:color w:val="000000" w:themeColor="text1"/>
                <w:sz w:val="22"/>
                <w:szCs w:val="22"/>
                <w:lang w:val="en-GB"/>
              </w:rPr>
              <w:t xml:space="preserve"> </w:t>
            </w:r>
            <w:r w:rsidR="00A82320" w:rsidRPr="00A82320">
              <w:rPr>
                <w:rFonts w:cstheme="minorHAnsi"/>
                <w:color w:val="000000" w:themeColor="text1"/>
                <w:sz w:val="22"/>
                <w:szCs w:val="22"/>
                <w:lang w:val="en-GB"/>
              </w:rPr>
              <w:t>Indefinit</w:t>
            </w:r>
            <w:r w:rsidR="00150EE9">
              <w:rPr>
                <w:rFonts w:cstheme="minorHAnsi"/>
                <w:color w:val="000000" w:themeColor="text1"/>
                <w:sz w:val="22"/>
                <w:szCs w:val="22"/>
                <w:lang w:val="en-GB"/>
              </w:rPr>
              <w:t xml:space="preserve">e with end date </w:t>
            </w:r>
            <w:r w:rsidR="00D1642E">
              <w:rPr>
                <w:rFonts w:cstheme="minorHAnsi"/>
                <w:color w:val="000000" w:themeColor="text1"/>
                <w:sz w:val="22"/>
                <w:szCs w:val="22"/>
                <w:lang w:val="en-GB"/>
              </w:rPr>
              <w:t>(maternity cover)</w:t>
            </w:r>
          </w:p>
        </w:tc>
      </w:tr>
      <w:tr w:rsidR="00CA580C" w:rsidRPr="002167BE" w14:paraId="06E68139" w14:textId="77777777" w:rsidTr="1549752B">
        <w:tc>
          <w:tcPr>
            <w:tcW w:w="11194" w:type="dxa"/>
            <w:gridSpan w:val="2"/>
          </w:tcPr>
          <w:p w14:paraId="55040EBA" w14:textId="0874D565" w:rsidR="00CA580C" w:rsidRPr="002167BE" w:rsidRDefault="002167BE" w:rsidP="0FC9EA28">
            <w:pPr>
              <w:spacing w:before="40" w:after="40"/>
              <w:rPr>
                <w:rFonts w:cstheme="minorHAnsi"/>
                <w:b/>
                <w:bCs/>
                <w:color w:val="000000" w:themeColor="text1"/>
                <w:sz w:val="22"/>
                <w:szCs w:val="22"/>
                <w:lang w:val="en-GB"/>
              </w:rPr>
            </w:pPr>
            <w:r w:rsidRPr="002167BE">
              <w:rPr>
                <w:rFonts w:cstheme="minorHAnsi"/>
                <w:b/>
                <w:bCs/>
                <w:color w:val="000000" w:themeColor="text1"/>
                <w:sz w:val="22"/>
                <w:szCs w:val="22"/>
                <w:lang w:val="en-GB"/>
              </w:rPr>
              <w:t>Department</w:t>
            </w:r>
            <w:r w:rsidR="0FC9EA28" w:rsidRPr="002167BE">
              <w:rPr>
                <w:rFonts w:cstheme="minorHAnsi"/>
                <w:b/>
                <w:bCs/>
                <w:color w:val="000000" w:themeColor="text1"/>
                <w:sz w:val="22"/>
                <w:szCs w:val="22"/>
                <w:lang w:val="en-GB"/>
              </w:rPr>
              <w:t>:</w:t>
            </w:r>
            <w:r w:rsidR="00A82320">
              <w:rPr>
                <w:rFonts w:cstheme="minorHAnsi"/>
                <w:b/>
                <w:bCs/>
                <w:color w:val="000000" w:themeColor="text1"/>
                <w:sz w:val="22"/>
                <w:szCs w:val="22"/>
                <w:lang w:val="en-GB"/>
              </w:rPr>
              <w:t xml:space="preserve"> </w:t>
            </w:r>
            <w:r w:rsidR="00A82320" w:rsidRPr="00A82320">
              <w:rPr>
                <w:rFonts w:cstheme="minorHAnsi"/>
                <w:color w:val="000000" w:themeColor="text1"/>
                <w:sz w:val="22"/>
                <w:szCs w:val="22"/>
                <w:lang w:val="en-GB"/>
              </w:rPr>
              <w:t>Lancaster University Management School</w:t>
            </w:r>
          </w:p>
        </w:tc>
      </w:tr>
      <w:tr w:rsidR="00CA580C" w:rsidRPr="002167BE" w14:paraId="5EBD291B" w14:textId="77777777" w:rsidTr="1549752B">
        <w:tc>
          <w:tcPr>
            <w:tcW w:w="11194" w:type="dxa"/>
            <w:gridSpan w:val="2"/>
          </w:tcPr>
          <w:p w14:paraId="7646494F" w14:textId="3A68C9A8" w:rsidR="00CA580C" w:rsidRPr="002167BE" w:rsidRDefault="0FC9EA28" w:rsidP="0FC9EA28">
            <w:pPr>
              <w:spacing w:before="40" w:after="40"/>
              <w:rPr>
                <w:rFonts w:cstheme="minorHAnsi"/>
                <w:sz w:val="22"/>
                <w:szCs w:val="22"/>
                <w:lang w:val="en-GB"/>
              </w:rPr>
            </w:pPr>
            <w:r w:rsidRPr="002167BE">
              <w:rPr>
                <w:rFonts w:cstheme="minorHAnsi"/>
                <w:b/>
                <w:bCs/>
                <w:sz w:val="22"/>
                <w:szCs w:val="22"/>
                <w:lang w:val="en-GB"/>
              </w:rPr>
              <w:t>Directly responsible to:</w:t>
            </w:r>
            <w:r w:rsidRPr="002167BE">
              <w:rPr>
                <w:rFonts w:cstheme="minorHAnsi"/>
                <w:sz w:val="22"/>
                <w:szCs w:val="22"/>
                <w:lang w:val="en-GB"/>
              </w:rPr>
              <w:t xml:space="preserve"> </w:t>
            </w:r>
            <w:sdt>
              <w:sdtPr>
                <w:rPr>
                  <w:rFonts w:cstheme="minorHAnsi"/>
                  <w:sz w:val="22"/>
                  <w:szCs w:val="22"/>
                  <w:lang w:val="en-GB"/>
                </w:rPr>
                <w:id w:val="322323190"/>
                <w:placeholder>
                  <w:docPart w:val="138FC5A181274C428FE47EBB1F8E8330"/>
                </w:placeholder>
              </w:sdtPr>
              <w:sdtEndPr/>
              <w:sdtContent>
                <w:r w:rsidR="00D1642E">
                  <w:rPr>
                    <w:rFonts w:cstheme="minorHAnsi"/>
                    <w:sz w:val="22"/>
                    <w:szCs w:val="22"/>
                    <w:lang w:val="en-GB"/>
                  </w:rPr>
                  <w:t>Faculty Education Services Manager</w:t>
                </w:r>
              </w:sdtContent>
            </w:sdt>
          </w:p>
        </w:tc>
      </w:tr>
      <w:tr w:rsidR="00CA580C" w:rsidRPr="002167BE" w14:paraId="72A529E3" w14:textId="77777777" w:rsidTr="1549752B">
        <w:tc>
          <w:tcPr>
            <w:tcW w:w="11194" w:type="dxa"/>
            <w:gridSpan w:val="2"/>
          </w:tcPr>
          <w:p w14:paraId="68D46498" w14:textId="541EC216" w:rsidR="00CA580C" w:rsidRPr="002167BE" w:rsidRDefault="0FC9EA28" w:rsidP="0FC9EA28">
            <w:pPr>
              <w:spacing w:before="40" w:after="40"/>
              <w:rPr>
                <w:rFonts w:cstheme="minorHAnsi"/>
                <w:sz w:val="22"/>
                <w:szCs w:val="22"/>
                <w:lang w:val="en-GB"/>
              </w:rPr>
            </w:pPr>
            <w:r w:rsidRPr="002167BE">
              <w:rPr>
                <w:rFonts w:cstheme="minorHAnsi"/>
                <w:b/>
                <w:bCs/>
                <w:sz w:val="22"/>
                <w:szCs w:val="22"/>
                <w:lang w:val="en-GB"/>
              </w:rPr>
              <w:t>Supervisory responsibility for:</w:t>
            </w:r>
            <w:r w:rsidR="00D1642E">
              <w:rPr>
                <w:rFonts w:cstheme="minorHAnsi"/>
                <w:b/>
                <w:bCs/>
                <w:sz w:val="22"/>
                <w:szCs w:val="22"/>
                <w:lang w:val="en-GB"/>
              </w:rPr>
              <w:t xml:space="preserve"> </w:t>
            </w:r>
            <w:r w:rsidR="00D1642E" w:rsidRPr="00D1642E">
              <w:rPr>
                <w:rFonts w:cstheme="minorHAnsi"/>
                <w:sz w:val="22"/>
                <w:szCs w:val="22"/>
                <w:lang w:val="en-GB"/>
              </w:rPr>
              <w:t>NA</w:t>
            </w:r>
          </w:p>
        </w:tc>
      </w:tr>
      <w:tr w:rsidR="00CA580C" w:rsidRPr="002167BE" w14:paraId="3DFF8CD9" w14:textId="77777777" w:rsidTr="1549752B">
        <w:tc>
          <w:tcPr>
            <w:tcW w:w="11194" w:type="dxa"/>
            <w:gridSpan w:val="2"/>
          </w:tcPr>
          <w:p w14:paraId="06A85746" w14:textId="77777777" w:rsidR="00CA580C" w:rsidRPr="002167BE" w:rsidRDefault="0FC9EA28" w:rsidP="0FC9EA28">
            <w:pPr>
              <w:spacing w:before="40" w:after="40"/>
              <w:rPr>
                <w:rFonts w:cstheme="minorHAnsi"/>
                <w:b/>
                <w:bCs/>
                <w:sz w:val="22"/>
                <w:szCs w:val="22"/>
                <w:lang w:val="en-GB"/>
              </w:rPr>
            </w:pPr>
            <w:r w:rsidRPr="002167BE">
              <w:rPr>
                <w:rFonts w:cstheme="minorHAnsi"/>
                <w:b/>
                <w:bCs/>
                <w:sz w:val="22"/>
                <w:szCs w:val="22"/>
                <w:lang w:val="en-GB"/>
              </w:rPr>
              <w:t>Other contacts:</w:t>
            </w:r>
          </w:p>
          <w:p w14:paraId="77326177" w14:textId="64996F20" w:rsidR="00CA580C" w:rsidRPr="002167BE" w:rsidRDefault="0FC9EA28" w:rsidP="002167BE">
            <w:pPr>
              <w:pStyle w:val="ListParagraph"/>
              <w:numPr>
                <w:ilvl w:val="0"/>
                <w:numId w:val="8"/>
              </w:numPr>
              <w:spacing w:before="40" w:after="40"/>
              <w:ind w:left="306" w:hanging="284"/>
              <w:rPr>
                <w:rFonts w:cstheme="minorHAnsi"/>
                <w:color w:val="000000" w:themeColor="text1"/>
                <w:sz w:val="22"/>
                <w:szCs w:val="22"/>
                <w:lang w:val="en-GB"/>
              </w:rPr>
            </w:pPr>
            <w:r w:rsidRPr="002167BE">
              <w:rPr>
                <w:rFonts w:cstheme="minorHAnsi"/>
                <w:b/>
                <w:bCs/>
                <w:sz w:val="22"/>
                <w:szCs w:val="22"/>
                <w:lang w:val="en-GB"/>
              </w:rPr>
              <w:t>Internal:</w:t>
            </w:r>
            <w:r w:rsidR="002167BE" w:rsidRPr="002167BE">
              <w:rPr>
                <w:rFonts w:cstheme="minorHAnsi"/>
                <w:sz w:val="22"/>
                <w:szCs w:val="22"/>
                <w:lang w:val="en-GB"/>
              </w:rPr>
              <w:t xml:space="preserve"> Departmental staff; students; faculty o</w:t>
            </w:r>
            <w:r w:rsidRPr="002167BE">
              <w:rPr>
                <w:rFonts w:cstheme="minorHAnsi"/>
                <w:sz w:val="22"/>
                <w:szCs w:val="22"/>
                <w:lang w:val="en-GB"/>
              </w:rPr>
              <w:t xml:space="preserve">ffice; central professional services </w:t>
            </w:r>
          </w:p>
          <w:p w14:paraId="1AEFDC91" w14:textId="415F3E31" w:rsidR="00CA580C" w:rsidRPr="002167BE" w:rsidRDefault="00CA580C" w:rsidP="002167BE">
            <w:pPr>
              <w:pStyle w:val="ListParagraph"/>
              <w:numPr>
                <w:ilvl w:val="0"/>
                <w:numId w:val="8"/>
              </w:numPr>
              <w:spacing w:before="40" w:after="40"/>
              <w:ind w:left="306" w:hanging="284"/>
              <w:rPr>
                <w:rFonts w:cstheme="minorHAnsi"/>
                <w:color w:val="000000" w:themeColor="text1"/>
                <w:sz w:val="22"/>
                <w:szCs w:val="22"/>
                <w:lang w:val="en-GB"/>
              </w:rPr>
            </w:pPr>
            <w:r w:rsidRPr="002167BE">
              <w:rPr>
                <w:rFonts w:cstheme="minorHAnsi"/>
                <w:b/>
                <w:bCs/>
                <w:sz w:val="22"/>
                <w:szCs w:val="22"/>
                <w:lang w:val="en-GB"/>
              </w:rPr>
              <w:t>External:</w:t>
            </w:r>
            <w:r w:rsidRPr="002167BE">
              <w:rPr>
                <w:rFonts w:cstheme="minorHAnsi"/>
                <w:sz w:val="22"/>
                <w:szCs w:val="22"/>
                <w:lang w:val="en-GB"/>
              </w:rPr>
              <w:t xml:space="preserve"> </w:t>
            </w:r>
            <w:r w:rsidRPr="002167BE">
              <w:rPr>
                <w:rFonts w:cstheme="minorHAnsi"/>
                <w:vanish/>
                <w:sz w:val="22"/>
                <w:szCs w:val="22"/>
                <w:lang w:val="en-GB"/>
              </w:rPr>
              <w:t>External tutors; External Examiners External tutors; External Examiners</w:t>
            </w:r>
            <w:r w:rsidR="002167BE" w:rsidRPr="002167BE">
              <w:rPr>
                <w:rFonts w:cstheme="minorHAnsi"/>
                <w:sz w:val="22"/>
                <w:szCs w:val="22"/>
                <w:lang w:val="en-GB"/>
              </w:rPr>
              <w:t>External Tutors; external e</w:t>
            </w:r>
            <w:r w:rsidRPr="002167BE">
              <w:rPr>
                <w:rFonts w:cstheme="minorHAnsi"/>
                <w:sz w:val="22"/>
                <w:szCs w:val="22"/>
                <w:lang w:val="en-GB"/>
              </w:rPr>
              <w:t>xaminers; visitors (including prospective students) and suppliers</w:t>
            </w:r>
            <w:r w:rsidR="00D1642E">
              <w:rPr>
                <w:rFonts w:cstheme="minorHAnsi"/>
                <w:sz w:val="22"/>
                <w:szCs w:val="22"/>
                <w:lang w:val="en-GB"/>
              </w:rPr>
              <w:t xml:space="preserve">, project clients, employers and programme applicants </w:t>
            </w:r>
          </w:p>
        </w:tc>
      </w:tr>
      <w:tr w:rsidR="00CA580C" w:rsidRPr="002167BE" w14:paraId="689EED94" w14:textId="77777777" w:rsidTr="1549752B">
        <w:tc>
          <w:tcPr>
            <w:tcW w:w="11194" w:type="dxa"/>
            <w:gridSpan w:val="2"/>
          </w:tcPr>
          <w:p w14:paraId="6DB151D5" w14:textId="77777777" w:rsidR="00CA580C" w:rsidRPr="002167BE" w:rsidRDefault="0FC9EA28" w:rsidP="0FC9EA28">
            <w:pPr>
              <w:spacing w:before="40"/>
              <w:rPr>
                <w:rFonts w:cstheme="minorHAnsi"/>
                <w:color w:val="000000" w:themeColor="text1"/>
                <w:sz w:val="22"/>
                <w:szCs w:val="22"/>
              </w:rPr>
            </w:pPr>
            <w:r w:rsidRPr="002167BE">
              <w:rPr>
                <w:rFonts w:cstheme="minorHAnsi"/>
                <w:b/>
                <w:bCs/>
                <w:color w:val="000000" w:themeColor="text1"/>
                <w:sz w:val="22"/>
                <w:szCs w:val="22"/>
                <w:lang w:val="en-GB"/>
              </w:rPr>
              <w:t>Role:</w:t>
            </w:r>
            <w:r w:rsidRPr="002167BE">
              <w:rPr>
                <w:rFonts w:cstheme="minorHAnsi"/>
                <w:color w:val="000000" w:themeColor="text1"/>
                <w:sz w:val="22"/>
                <w:szCs w:val="22"/>
              </w:rPr>
              <w:t xml:space="preserve"> </w:t>
            </w:r>
          </w:p>
          <w:p w14:paraId="713640E4" w14:textId="5DDF60F9" w:rsidR="00CA580C" w:rsidRPr="002167BE" w:rsidRDefault="0FC9EA28" w:rsidP="0FC9EA28">
            <w:pPr>
              <w:spacing w:before="40"/>
              <w:rPr>
                <w:rFonts w:cstheme="minorHAnsi"/>
                <w:b/>
                <w:bCs/>
                <w:color w:val="000000" w:themeColor="text1"/>
                <w:sz w:val="22"/>
                <w:szCs w:val="22"/>
                <w:lang w:val="en-GB"/>
              </w:rPr>
            </w:pPr>
            <w:r w:rsidRPr="002167BE">
              <w:rPr>
                <w:rFonts w:cstheme="minorHAnsi"/>
                <w:color w:val="000000" w:themeColor="text1"/>
                <w:sz w:val="22"/>
                <w:szCs w:val="22"/>
              </w:rPr>
              <w:t xml:space="preserve">The Teaching Coordinator will support the </w:t>
            </w:r>
            <w:r w:rsidR="00CE6FD8">
              <w:rPr>
                <w:rFonts w:cstheme="minorHAnsi"/>
                <w:sz w:val="22"/>
                <w:szCs w:val="22"/>
                <w:lang w:val="en-GB"/>
              </w:rPr>
              <w:t xml:space="preserve"> </w:t>
            </w:r>
            <w:r w:rsidR="00CE6FD8">
              <w:rPr>
                <w:rFonts w:cstheme="minorHAnsi"/>
                <w:sz w:val="22"/>
                <w:szCs w:val="22"/>
                <w:lang w:val="en-GB"/>
              </w:rPr>
              <w:t>Education Services leadership team</w:t>
            </w:r>
            <w:r w:rsidR="00CE6FD8" w:rsidRPr="002167BE">
              <w:rPr>
                <w:rFonts w:cstheme="minorHAnsi"/>
                <w:sz w:val="22"/>
                <w:szCs w:val="22"/>
                <w:lang w:val="en-GB"/>
              </w:rPr>
              <w:t xml:space="preserve"> </w:t>
            </w:r>
            <w:r w:rsidRPr="002167BE">
              <w:rPr>
                <w:rFonts w:cstheme="minorHAnsi"/>
                <w:color w:val="000000" w:themeColor="text1"/>
                <w:sz w:val="22"/>
                <w:szCs w:val="22"/>
              </w:rPr>
              <w:t>in delivering an excellent level of service to enable high quality administrative support to all taught students and academic staff. They will work collaboratively across the faculty and with central professional services divisions, supporting continuous improvement and contributing to new initiatives to meet strategic objectives that enhance student experience.</w:t>
            </w:r>
          </w:p>
          <w:p w14:paraId="672A6659" w14:textId="77777777" w:rsidR="00CA580C" w:rsidRPr="002167BE" w:rsidRDefault="00CA580C" w:rsidP="0FC9EA28">
            <w:pPr>
              <w:spacing w:before="40"/>
              <w:rPr>
                <w:rFonts w:cstheme="minorHAnsi"/>
                <w:color w:val="000000" w:themeColor="text1"/>
                <w:sz w:val="22"/>
                <w:szCs w:val="22"/>
                <w:lang w:val="en-GB"/>
              </w:rPr>
            </w:pPr>
          </w:p>
          <w:p w14:paraId="10110210" w14:textId="77777777" w:rsidR="00CA580C" w:rsidRPr="002167BE" w:rsidRDefault="0FC9EA28" w:rsidP="0FC9EA28">
            <w:pPr>
              <w:spacing w:before="40"/>
              <w:rPr>
                <w:rFonts w:cstheme="minorHAnsi"/>
                <w:b/>
                <w:bCs/>
                <w:color w:val="000000" w:themeColor="text1"/>
                <w:sz w:val="22"/>
                <w:szCs w:val="22"/>
                <w:lang w:val="en-GB"/>
              </w:rPr>
            </w:pPr>
            <w:r w:rsidRPr="002167BE">
              <w:rPr>
                <w:rFonts w:cstheme="minorHAnsi"/>
                <w:b/>
                <w:bCs/>
                <w:color w:val="000000" w:themeColor="text1"/>
                <w:sz w:val="22"/>
                <w:szCs w:val="22"/>
                <w:lang w:val="en-GB"/>
              </w:rPr>
              <w:t>Major Duties:</w:t>
            </w:r>
          </w:p>
          <w:p w14:paraId="0A37501D" w14:textId="77777777" w:rsidR="00EB55F0" w:rsidRPr="002167BE" w:rsidRDefault="00EB55F0" w:rsidP="0FC9EA28">
            <w:pPr>
              <w:spacing w:before="40"/>
              <w:rPr>
                <w:rFonts w:cstheme="minorHAnsi"/>
                <w:b/>
                <w:bCs/>
                <w:color w:val="000000" w:themeColor="text1"/>
                <w:sz w:val="22"/>
                <w:szCs w:val="22"/>
                <w:lang w:val="en-GB"/>
              </w:rPr>
            </w:pPr>
          </w:p>
          <w:p w14:paraId="697A588A" w14:textId="10831788" w:rsidR="00CA580C" w:rsidRPr="002167BE" w:rsidRDefault="0FC9EA28" w:rsidP="0FC9EA28">
            <w:pPr>
              <w:rPr>
                <w:rFonts w:cstheme="minorHAnsi"/>
                <w:b/>
                <w:bCs/>
                <w:sz w:val="22"/>
                <w:szCs w:val="22"/>
              </w:rPr>
            </w:pPr>
            <w:r w:rsidRPr="002167BE">
              <w:rPr>
                <w:rFonts w:cstheme="minorHAnsi"/>
                <w:b/>
                <w:bCs/>
                <w:sz w:val="22"/>
                <w:szCs w:val="22"/>
              </w:rPr>
              <w:t>Student Office Administration</w:t>
            </w:r>
          </w:p>
          <w:p w14:paraId="102A6878" w14:textId="77777777" w:rsidR="002167BE" w:rsidRPr="002167BE" w:rsidRDefault="002167BE" w:rsidP="0FC9EA28">
            <w:pPr>
              <w:rPr>
                <w:rFonts w:cstheme="minorHAnsi"/>
                <w:b/>
                <w:bCs/>
                <w:sz w:val="22"/>
                <w:szCs w:val="22"/>
              </w:rPr>
            </w:pPr>
          </w:p>
          <w:p w14:paraId="21FC2145" w14:textId="18FBF8CD" w:rsidR="0FC9EA28" w:rsidRPr="002167BE" w:rsidRDefault="1549752B" w:rsidP="00D1642E">
            <w:pPr>
              <w:pStyle w:val="ListParagraph"/>
              <w:numPr>
                <w:ilvl w:val="0"/>
                <w:numId w:val="1"/>
              </w:numPr>
              <w:spacing w:before="40"/>
              <w:rPr>
                <w:rFonts w:cstheme="minorHAnsi"/>
                <w:sz w:val="22"/>
                <w:szCs w:val="22"/>
              </w:rPr>
            </w:pPr>
            <w:r w:rsidRPr="002167BE">
              <w:rPr>
                <w:rFonts w:cstheme="minorHAnsi"/>
                <w:sz w:val="22"/>
                <w:szCs w:val="22"/>
              </w:rPr>
              <w:t xml:space="preserve">Be a first point of contact for all current and </w:t>
            </w:r>
            <w:proofErr w:type="gramStart"/>
            <w:r w:rsidRPr="002167BE">
              <w:rPr>
                <w:rFonts w:cstheme="minorHAnsi"/>
                <w:sz w:val="22"/>
                <w:szCs w:val="22"/>
              </w:rPr>
              <w:t>prospective</w:t>
            </w:r>
            <w:proofErr w:type="gramEnd"/>
            <w:r w:rsidRPr="002167BE">
              <w:rPr>
                <w:rFonts w:cstheme="minorHAnsi"/>
                <w:sz w:val="22"/>
                <w:szCs w:val="22"/>
              </w:rPr>
              <w:t xml:space="preserve"> taught students, </w:t>
            </w:r>
            <w:r w:rsidR="002167BE" w:rsidRPr="002167BE">
              <w:rPr>
                <w:rFonts w:cstheme="minorHAnsi"/>
                <w:sz w:val="22"/>
                <w:szCs w:val="22"/>
                <w:lang w:val="en-GB"/>
              </w:rPr>
              <w:t>keeping</w:t>
            </w:r>
            <w:r w:rsidRPr="002167BE">
              <w:rPr>
                <w:rFonts w:cstheme="minorHAnsi"/>
                <w:sz w:val="22"/>
                <w:szCs w:val="22"/>
                <w:lang w:val="en-GB"/>
              </w:rPr>
              <w:t xml:space="preserve"> students informed and disseminating information to students in a timely way</w:t>
            </w:r>
          </w:p>
          <w:p w14:paraId="48E69D40" w14:textId="6DDAC0E3" w:rsidR="00CA580C" w:rsidRPr="002167BE" w:rsidRDefault="0FC9EA28" w:rsidP="00D1642E">
            <w:pPr>
              <w:pStyle w:val="ListParagraph"/>
              <w:numPr>
                <w:ilvl w:val="0"/>
                <w:numId w:val="1"/>
              </w:numPr>
              <w:spacing w:before="40"/>
              <w:rPr>
                <w:rFonts w:cstheme="minorHAnsi"/>
                <w:sz w:val="22"/>
                <w:szCs w:val="22"/>
                <w:lang w:val="en-GB"/>
              </w:rPr>
            </w:pPr>
            <w:r w:rsidRPr="002167BE">
              <w:rPr>
                <w:rFonts w:cstheme="minorHAnsi"/>
                <w:sz w:val="22"/>
                <w:szCs w:val="22"/>
                <w:lang w:val="en-GB"/>
              </w:rPr>
              <w:t xml:space="preserve">Work with the </w:t>
            </w:r>
            <w:r w:rsidR="00CE6FD8">
              <w:rPr>
                <w:rFonts w:cstheme="minorHAnsi"/>
                <w:sz w:val="22"/>
                <w:szCs w:val="22"/>
                <w:lang w:val="en-GB"/>
              </w:rPr>
              <w:t>Education Services leadership team</w:t>
            </w:r>
            <w:r w:rsidRPr="002167BE">
              <w:rPr>
                <w:rFonts w:cstheme="minorHAnsi"/>
                <w:sz w:val="22"/>
                <w:szCs w:val="22"/>
                <w:lang w:val="en-GB"/>
              </w:rPr>
              <w:t xml:space="preserve"> and relevant academic colleagues to administer:</w:t>
            </w:r>
          </w:p>
          <w:p w14:paraId="68A0FC71" w14:textId="77777777" w:rsidR="00CA580C" w:rsidRPr="002167BE" w:rsidRDefault="0FC9EA28" w:rsidP="00D1642E">
            <w:pPr>
              <w:pStyle w:val="ListParagraph"/>
              <w:numPr>
                <w:ilvl w:val="1"/>
                <w:numId w:val="1"/>
              </w:numPr>
              <w:spacing w:before="40"/>
              <w:rPr>
                <w:rFonts w:cstheme="minorHAnsi"/>
                <w:sz w:val="22"/>
                <w:szCs w:val="22"/>
                <w:lang w:val="en-GB"/>
              </w:rPr>
            </w:pPr>
            <w:r w:rsidRPr="002167BE">
              <w:rPr>
                <w:rFonts w:cstheme="minorHAnsi"/>
                <w:sz w:val="22"/>
                <w:szCs w:val="22"/>
                <w:lang w:val="en-GB"/>
              </w:rPr>
              <w:t>Registration of new and continuing students</w:t>
            </w:r>
          </w:p>
          <w:p w14:paraId="09DD424B" w14:textId="77777777" w:rsidR="002167BE" w:rsidRPr="002167BE" w:rsidRDefault="0FC9EA28" w:rsidP="00D1642E">
            <w:pPr>
              <w:pStyle w:val="ListParagraph"/>
              <w:numPr>
                <w:ilvl w:val="1"/>
                <w:numId w:val="1"/>
              </w:numPr>
              <w:spacing w:before="40"/>
              <w:rPr>
                <w:rFonts w:cstheme="minorHAnsi"/>
                <w:sz w:val="22"/>
                <w:szCs w:val="22"/>
                <w:lang w:val="en-GB"/>
              </w:rPr>
            </w:pPr>
            <w:r w:rsidRPr="002167BE">
              <w:rPr>
                <w:rFonts w:cstheme="minorHAnsi"/>
                <w:sz w:val="22"/>
                <w:szCs w:val="22"/>
                <w:lang w:val="en-GB"/>
              </w:rPr>
              <w:t xml:space="preserve">Student assessment, including processing of coursework; preparation and delivery of exams and tests; recording </w:t>
            </w:r>
          </w:p>
          <w:p w14:paraId="29C4BA35" w14:textId="000FABC9" w:rsidR="00CA580C" w:rsidRPr="002167BE" w:rsidRDefault="002167BE" w:rsidP="002167BE">
            <w:pPr>
              <w:pStyle w:val="ListParagraph"/>
              <w:spacing w:before="40"/>
              <w:ind w:left="306"/>
              <w:rPr>
                <w:rFonts w:cstheme="minorHAnsi"/>
                <w:sz w:val="22"/>
                <w:szCs w:val="22"/>
                <w:lang w:val="en-GB"/>
              </w:rPr>
            </w:pPr>
            <w:r w:rsidRPr="002167BE">
              <w:rPr>
                <w:rFonts w:cstheme="minorHAnsi"/>
                <w:sz w:val="22"/>
                <w:szCs w:val="22"/>
                <w:lang w:val="en-GB"/>
              </w:rPr>
              <w:t xml:space="preserve">         </w:t>
            </w:r>
            <w:r w:rsidR="0FC9EA28" w:rsidRPr="002167BE">
              <w:rPr>
                <w:rFonts w:cstheme="minorHAnsi"/>
                <w:sz w:val="22"/>
                <w:szCs w:val="22"/>
                <w:lang w:val="en-GB"/>
              </w:rPr>
              <w:t>of assessment outcomes; recording of mitigating circumstances</w:t>
            </w:r>
          </w:p>
          <w:p w14:paraId="200D0C6A" w14:textId="77777777" w:rsidR="00CA580C" w:rsidRPr="002167BE" w:rsidRDefault="0FC9EA28" w:rsidP="00D1642E">
            <w:pPr>
              <w:pStyle w:val="ListParagraph"/>
              <w:numPr>
                <w:ilvl w:val="1"/>
                <w:numId w:val="1"/>
              </w:numPr>
              <w:spacing w:before="40"/>
              <w:rPr>
                <w:rFonts w:cstheme="minorHAnsi"/>
                <w:sz w:val="22"/>
                <w:szCs w:val="22"/>
                <w:lang w:val="en-GB"/>
              </w:rPr>
            </w:pPr>
            <w:r w:rsidRPr="002167BE">
              <w:rPr>
                <w:rFonts w:cstheme="minorHAnsi"/>
                <w:sz w:val="22"/>
                <w:szCs w:val="22"/>
                <w:lang w:val="en-GB"/>
              </w:rPr>
              <w:t>Coordination of timetabling throughout the academic year including handling queries and issues</w:t>
            </w:r>
          </w:p>
          <w:p w14:paraId="097D6315" w14:textId="77777777" w:rsidR="00CA580C" w:rsidRPr="002167BE" w:rsidRDefault="0FC9EA28" w:rsidP="00D1642E">
            <w:pPr>
              <w:pStyle w:val="ListParagraph"/>
              <w:numPr>
                <w:ilvl w:val="1"/>
                <w:numId w:val="1"/>
              </w:numPr>
              <w:spacing w:before="40"/>
              <w:rPr>
                <w:rFonts w:cstheme="minorHAnsi"/>
                <w:sz w:val="22"/>
                <w:szCs w:val="22"/>
                <w:lang w:val="en-GB"/>
              </w:rPr>
            </w:pPr>
            <w:r w:rsidRPr="002167BE">
              <w:rPr>
                <w:rFonts w:cstheme="minorHAnsi"/>
                <w:sz w:val="22"/>
                <w:szCs w:val="22"/>
                <w:lang w:val="en-GB"/>
              </w:rPr>
              <w:t>Maintenance of student, scheme and module records</w:t>
            </w:r>
          </w:p>
          <w:p w14:paraId="68754F16" w14:textId="77777777" w:rsidR="00CA580C" w:rsidRPr="002167BE" w:rsidRDefault="0FC9EA28" w:rsidP="00D1642E">
            <w:pPr>
              <w:pStyle w:val="ListParagraph"/>
              <w:numPr>
                <w:ilvl w:val="1"/>
                <w:numId w:val="1"/>
              </w:numPr>
              <w:spacing w:before="40"/>
              <w:rPr>
                <w:rFonts w:cstheme="minorHAnsi"/>
                <w:sz w:val="22"/>
                <w:szCs w:val="22"/>
                <w:lang w:val="en-GB"/>
              </w:rPr>
            </w:pPr>
            <w:r w:rsidRPr="002167BE">
              <w:rPr>
                <w:rFonts w:cstheme="minorHAnsi"/>
                <w:sz w:val="22"/>
                <w:szCs w:val="22"/>
                <w:lang w:val="en-GB"/>
              </w:rPr>
              <w:t>Monitoring the attendance reports, alerting and escalating issues as appropriate</w:t>
            </w:r>
          </w:p>
          <w:p w14:paraId="77920C60" w14:textId="0D7466BD" w:rsidR="00CA580C" w:rsidRPr="002167BE" w:rsidRDefault="0FC9EA28" w:rsidP="00D1642E">
            <w:pPr>
              <w:pStyle w:val="ListParagraph"/>
              <w:numPr>
                <w:ilvl w:val="0"/>
                <w:numId w:val="1"/>
              </w:numPr>
              <w:spacing w:before="40"/>
              <w:rPr>
                <w:rFonts w:cstheme="minorHAnsi"/>
                <w:sz w:val="22"/>
                <w:szCs w:val="22"/>
                <w:lang w:val="en-GB"/>
              </w:rPr>
            </w:pPr>
            <w:r w:rsidRPr="002167BE">
              <w:rPr>
                <w:rFonts w:cstheme="minorHAnsi"/>
                <w:sz w:val="22"/>
                <w:szCs w:val="22"/>
                <w:lang w:val="en-GB"/>
              </w:rPr>
              <w:t>Create and maintai</w:t>
            </w:r>
            <w:r w:rsidR="002167BE" w:rsidRPr="002167BE">
              <w:rPr>
                <w:rFonts w:cstheme="minorHAnsi"/>
                <w:sz w:val="22"/>
                <w:szCs w:val="22"/>
                <w:lang w:val="en-GB"/>
              </w:rPr>
              <w:t>n student records in line with u</w:t>
            </w:r>
            <w:r w:rsidRPr="002167BE">
              <w:rPr>
                <w:rFonts w:cstheme="minorHAnsi"/>
                <w:sz w:val="22"/>
                <w:szCs w:val="22"/>
                <w:lang w:val="en-GB"/>
              </w:rPr>
              <w:t>niversity policy and G</w:t>
            </w:r>
            <w:r w:rsidR="002167BE" w:rsidRPr="002167BE">
              <w:rPr>
                <w:rFonts w:cstheme="minorHAnsi"/>
                <w:sz w:val="22"/>
                <w:szCs w:val="22"/>
                <w:lang w:val="en-GB"/>
              </w:rPr>
              <w:t xml:space="preserve">eneral </w:t>
            </w:r>
            <w:r w:rsidRPr="002167BE">
              <w:rPr>
                <w:rFonts w:cstheme="minorHAnsi"/>
                <w:sz w:val="22"/>
                <w:szCs w:val="22"/>
                <w:lang w:val="en-GB"/>
              </w:rPr>
              <w:t>D</w:t>
            </w:r>
            <w:r w:rsidR="002167BE" w:rsidRPr="002167BE">
              <w:rPr>
                <w:rFonts w:cstheme="minorHAnsi"/>
                <w:sz w:val="22"/>
                <w:szCs w:val="22"/>
                <w:lang w:val="en-GB"/>
              </w:rPr>
              <w:t xml:space="preserve">ata </w:t>
            </w:r>
            <w:r w:rsidRPr="002167BE">
              <w:rPr>
                <w:rFonts w:cstheme="minorHAnsi"/>
                <w:sz w:val="22"/>
                <w:szCs w:val="22"/>
                <w:lang w:val="en-GB"/>
              </w:rPr>
              <w:t>P</w:t>
            </w:r>
            <w:r w:rsidR="002167BE" w:rsidRPr="002167BE">
              <w:rPr>
                <w:rFonts w:cstheme="minorHAnsi"/>
                <w:sz w:val="22"/>
                <w:szCs w:val="22"/>
                <w:lang w:val="en-GB"/>
              </w:rPr>
              <w:t xml:space="preserve">rotection </w:t>
            </w:r>
            <w:r w:rsidRPr="002167BE">
              <w:rPr>
                <w:rFonts w:cstheme="minorHAnsi"/>
                <w:sz w:val="22"/>
                <w:szCs w:val="22"/>
                <w:lang w:val="en-GB"/>
              </w:rPr>
              <w:t>R</w:t>
            </w:r>
            <w:r w:rsidR="002167BE" w:rsidRPr="002167BE">
              <w:rPr>
                <w:rFonts w:cstheme="minorHAnsi"/>
                <w:sz w:val="22"/>
                <w:szCs w:val="22"/>
                <w:lang w:val="en-GB"/>
              </w:rPr>
              <w:t>egulations (GDPR)</w:t>
            </w:r>
            <w:r w:rsidRPr="002167BE">
              <w:rPr>
                <w:rFonts w:cstheme="minorHAnsi"/>
                <w:sz w:val="22"/>
                <w:szCs w:val="22"/>
                <w:lang w:val="en-GB"/>
              </w:rPr>
              <w:t xml:space="preserve"> </w:t>
            </w:r>
          </w:p>
          <w:p w14:paraId="69BD6507" w14:textId="77777777" w:rsidR="00EB55F0" w:rsidRPr="002167BE" w:rsidRDefault="0FC9EA28" w:rsidP="00D1642E">
            <w:pPr>
              <w:pStyle w:val="ListParagraph"/>
              <w:numPr>
                <w:ilvl w:val="0"/>
                <w:numId w:val="1"/>
              </w:numPr>
              <w:spacing w:before="40"/>
              <w:rPr>
                <w:rFonts w:cstheme="minorHAnsi"/>
                <w:sz w:val="22"/>
                <w:szCs w:val="22"/>
                <w:lang w:val="en-GB"/>
              </w:rPr>
            </w:pPr>
            <w:r w:rsidRPr="002167BE">
              <w:rPr>
                <w:rFonts w:cstheme="minorHAnsi"/>
                <w:sz w:val="22"/>
                <w:szCs w:val="22"/>
                <w:lang w:val="en-GB"/>
              </w:rPr>
              <w:t xml:space="preserve">Support with the administrative processes associated with examinations and awarding of degrees including preparation of documents as appropriate </w:t>
            </w:r>
          </w:p>
          <w:p w14:paraId="4ED9E292" w14:textId="0BEE9084" w:rsidR="00CA580C" w:rsidRPr="002167BE" w:rsidRDefault="0FC9EA28" w:rsidP="00D1642E">
            <w:pPr>
              <w:pStyle w:val="ListParagraph"/>
              <w:numPr>
                <w:ilvl w:val="0"/>
                <w:numId w:val="1"/>
              </w:numPr>
              <w:spacing w:before="40"/>
              <w:rPr>
                <w:rFonts w:cstheme="minorHAnsi"/>
                <w:sz w:val="22"/>
                <w:szCs w:val="22"/>
                <w:lang w:val="en-GB"/>
              </w:rPr>
            </w:pPr>
            <w:r w:rsidRPr="002167BE">
              <w:rPr>
                <w:rFonts w:cstheme="minorHAnsi"/>
                <w:sz w:val="22"/>
                <w:szCs w:val="22"/>
                <w:lang w:val="en-GB"/>
              </w:rPr>
              <w:t>Participate in and service meetings as required</w:t>
            </w:r>
          </w:p>
          <w:p w14:paraId="5DAB6C7B" w14:textId="77777777" w:rsidR="00EB55F0" w:rsidRPr="002167BE" w:rsidRDefault="00EB55F0" w:rsidP="0FC9EA28">
            <w:pPr>
              <w:pStyle w:val="ListParagraph"/>
              <w:spacing w:before="40"/>
              <w:rPr>
                <w:rFonts w:cstheme="minorHAnsi"/>
                <w:sz w:val="22"/>
                <w:szCs w:val="22"/>
                <w:lang w:val="en-GB"/>
              </w:rPr>
            </w:pPr>
          </w:p>
          <w:p w14:paraId="0F9BA7DF" w14:textId="45F66F94" w:rsidR="00CA580C" w:rsidRPr="002167BE" w:rsidRDefault="0FC9EA28" w:rsidP="0FC9EA28">
            <w:pPr>
              <w:widowControl w:val="0"/>
              <w:tabs>
                <w:tab w:val="left" w:pos="284"/>
                <w:tab w:val="left" w:pos="839"/>
              </w:tabs>
              <w:rPr>
                <w:rFonts w:cstheme="minorHAnsi"/>
                <w:b/>
                <w:bCs/>
                <w:sz w:val="22"/>
                <w:szCs w:val="22"/>
              </w:rPr>
            </w:pPr>
            <w:r w:rsidRPr="002167BE">
              <w:rPr>
                <w:rFonts w:cstheme="minorHAnsi"/>
                <w:b/>
                <w:bCs/>
                <w:sz w:val="22"/>
                <w:szCs w:val="22"/>
              </w:rPr>
              <w:t>Quality Assurance and Continuous Improvement</w:t>
            </w:r>
          </w:p>
          <w:p w14:paraId="1A234C25" w14:textId="77777777" w:rsidR="002167BE" w:rsidRPr="002167BE" w:rsidRDefault="002167BE" w:rsidP="0FC9EA28">
            <w:pPr>
              <w:widowControl w:val="0"/>
              <w:tabs>
                <w:tab w:val="left" w:pos="284"/>
                <w:tab w:val="left" w:pos="839"/>
              </w:tabs>
              <w:rPr>
                <w:rFonts w:cstheme="minorHAnsi"/>
                <w:b/>
                <w:bCs/>
                <w:sz w:val="22"/>
                <w:szCs w:val="22"/>
              </w:rPr>
            </w:pPr>
          </w:p>
          <w:p w14:paraId="4D70E1AD" w14:textId="06ED8456" w:rsidR="0FC9EA28" w:rsidRPr="002167BE" w:rsidRDefault="0FC9EA28" w:rsidP="00D1642E">
            <w:pPr>
              <w:pStyle w:val="ListParagraph"/>
              <w:numPr>
                <w:ilvl w:val="0"/>
                <w:numId w:val="1"/>
              </w:numPr>
              <w:rPr>
                <w:rFonts w:cstheme="minorHAnsi"/>
                <w:sz w:val="22"/>
                <w:szCs w:val="22"/>
              </w:rPr>
            </w:pPr>
            <w:r w:rsidRPr="002167BE">
              <w:rPr>
                <w:rFonts w:cstheme="minorHAnsi"/>
                <w:sz w:val="22"/>
                <w:szCs w:val="22"/>
                <w:lang w:val="en-GB"/>
              </w:rPr>
              <w:t>Supporting quality assurance procedures including:</w:t>
            </w:r>
          </w:p>
          <w:p w14:paraId="4679896D" w14:textId="17669D91" w:rsidR="0FC9EA28" w:rsidRPr="002167BE" w:rsidRDefault="0FC9EA28" w:rsidP="00D1642E">
            <w:pPr>
              <w:pStyle w:val="ListParagraph"/>
              <w:numPr>
                <w:ilvl w:val="0"/>
                <w:numId w:val="1"/>
              </w:numPr>
              <w:rPr>
                <w:rFonts w:cstheme="minorHAnsi"/>
                <w:sz w:val="22"/>
                <w:szCs w:val="22"/>
              </w:rPr>
            </w:pPr>
            <w:r w:rsidRPr="002167BE">
              <w:rPr>
                <w:rFonts w:cstheme="minorHAnsi"/>
                <w:sz w:val="22"/>
                <w:szCs w:val="22"/>
                <w:lang w:val="en-GB"/>
              </w:rPr>
              <w:t>Ensure   all   schemes and   stud</w:t>
            </w:r>
            <w:r w:rsidR="002167BE" w:rsidRPr="002167BE">
              <w:rPr>
                <w:rFonts w:cstheme="minorHAnsi"/>
                <w:sz w:val="22"/>
                <w:szCs w:val="22"/>
                <w:lang w:val="en-GB"/>
              </w:rPr>
              <w:t>ent   records   conform   to   u</w:t>
            </w:r>
            <w:r w:rsidRPr="002167BE">
              <w:rPr>
                <w:rFonts w:cstheme="minorHAnsi"/>
                <w:sz w:val="22"/>
                <w:szCs w:val="22"/>
                <w:lang w:val="en-GB"/>
              </w:rPr>
              <w:t xml:space="preserve">niversity and funder   procedures   and regulations in line with external regulations data management </w:t>
            </w:r>
          </w:p>
          <w:p w14:paraId="7DA6CA1E" w14:textId="48F7F381" w:rsidR="0FC9EA28" w:rsidRPr="002167BE" w:rsidRDefault="0FC9EA28" w:rsidP="00D1642E">
            <w:pPr>
              <w:pStyle w:val="ListParagraph"/>
              <w:numPr>
                <w:ilvl w:val="0"/>
                <w:numId w:val="1"/>
              </w:numPr>
              <w:rPr>
                <w:rFonts w:cstheme="minorHAnsi"/>
                <w:sz w:val="22"/>
                <w:szCs w:val="22"/>
              </w:rPr>
            </w:pPr>
            <w:r w:rsidRPr="002167BE">
              <w:rPr>
                <w:rFonts w:cstheme="minorHAnsi"/>
                <w:sz w:val="22"/>
                <w:szCs w:val="22"/>
                <w:lang w:val="en-GB"/>
              </w:rPr>
              <w:t>Support for the relevant committees and meetings in</w:t>
            </w:r>
            <w:r w:rsidR="002167BE" w:rsidRPr="002167BE">
              <w:rPr>
                <w:rFonts w:cstheme="minorHAnsi"/>
                <w:sz w:val="22"/>
                <w:szCs w:val="22"/>
                <w:lang w:val="en-GB"/>
              </w:rPr>
              <w:t xml:space="preserve"> the department and feed in to faculty and u</w:t>
            </w:r>
            <w:r w:rsidRPr="002167BE">
              <w:rPr>
                <w:rFonts w:cstheme="minorHAnsi"/>
                <w:sz w:val="22"/>
                <w:szCs w:val="22"/>
                <w:lang w:val="en-GB"/>
              </w:rPr>
              <w:t>niversity level equivalents, supporting academic staff and follow up on actions</w:t>
            </w:r>
          </w:p>
          <w:p w14:paraId="387B8D83" w14:textId="4C444912" w:rsidR="0FC9EA28" w:rsidRPr="002167BE" w:rsidRDefault="0FC9EA28" w:rsidP="00D1642E">
            <w:pPr>
              <w:pStyle w:val="ListParagraph"/>
              <w:numPr>
                <w:ilvl w:val="0"/>
                <w:numId w:val="1"/>
              </w:numPr>
              <w:rPr>
                <w:rFonts w:cstheme="minorHAnsi"/>
                <w:sz w:val="22"/>
                <w:szCs w:val="22"/>
              </w:rPr>
            </w:pPr>
            <w:r w:rsidRPr="002167BE">
              <w:rPr>
                <w:rFonts w:cstheme="minorHAnsi"/>
                <w:sz w:val="22"/>
                <w:szCs w:val="22"/>
                <w:lang w:val="en-GB"/>
              </w:rPr>
              <w:t>Coordinating the compilation of data and information for reviews, reports, Annual Teaching Reviews and ‘Freedom of Information’ requests in line with GDPR (including external quality assurance audits, including professional accreditation bodies)</w:t>
            </w:r>
          </w:p>
          <w:p w14:paraId="534B8E2A" w14:textId="2AE7315A" w:rsidR="00CA580C" w:rsidRPr="002167BE" w:rsidRDefault="0FC9EA28" w:rsidP="00D1642E">
            <w:pPr>
              <w:pStyle w:val="ListParagraph"/>
              <w:widowControl w:val="0"/>
              <w:numPr>
                <w:ilvl w:val="0"/>
                <w:numId w:val="1"/>
              </w:numPr>
              <w:tabs>
                <w:tab w:val="left" w:pos="284"/>
                <w:tab w:val="left" w:pos="839"/>
              </w:tabs>
              <w:jc w:val="both"/>
              <w:rPr>
                <w:rStyle w:val="normaltextrun"/>
                <w:rFonts w:cstheme="minorHAnsi"/>
                <w:sz w:val="22"/>
                <w:szCs w:val="22"/>
              </w:rPr>
            </w:pPr>
            <w:r w:rsidRPr="002167BE">
              <w:rPr>
                <w:rStyle w:val="normaltextrun"/>
                <w:rFonts w:cstheme="minorHAnsi"/>
                <w:sz w:val="22"/>
                <w:szCs w:val="22"/>
              </w:rPr>
              <w:t>Maintain collaborative working relationships wit</w:t>
            </w:r>
            <w:r w:rsidR="002167BE" w:rsidRPr="002167BE">
              <w:rPr>
                <w:rStyle w:val="normaltextrun"/>
                <w:rFonts w:cstheme="minorHAnsi"/>
                <w:sz w:val="22"/>
                <w:szCs w:val="22"/>
              </w:rPr>
              <w:t>hin the faculty and across the u</w:t>
            </w:r>
            <w:r w:rsidRPr="002167BE">
              <w:rPr>
                <w:rStyle w:val="normaltextrun"/>
                <w:rFonts w:cstheme="minorHAnsi"/>
                <w:sz w:val="22"/>
                <w:szCs w:val="22"/>
              </w:rPr>
              <w:t>niversity</w:t>
            </w:r>
          </w:p>
          <w:p w14:paraId="031596B2" w14:textId="77777777" w:rsidR="00CA580C" w:rsidRPr="002167BE" w:rsidRDefault="0FC9EA28" w:rsidP="00D1642E">
            <w:pPr>
              <w:pStyle w:val="ListParagraph"/>
              <w:widowControl w:val="0"/>
              <w:numPr>
                <w:ilvl w:val="0"/>
                <w:numId w:val="1"/>
              </w:numPr>
              <w:tabs>
                <w:tab w:val="left" w:pos="284"/>
                <w:tab w:val="left" w:pos="839"/>
              </w:tabs>
              <w:jc w:val="both"/>
              <w:rPr>
                <w:rStyle w:val="eop"/>
                <w:rFonts w:cstheme="minorHAnsi"/>
                <w:sz w:val="22"/>
                <w:szCs w:val="22"/>
              </w:rPr>
            </w:pPr>
            <w:r w:rsidRPr="002167BE">
              <w:rPr>
                <w:rStyle w:val="normaltextrun"/>
                <w:rFonts w:cstheme="minorHAnsi"/>
                <w:sz w:val="22"/>
                <w:szCs w:val="22"/>
              </w:rPr>
              <w:lastRenderedPageBreak/>
              <w:t>Proactively participate in projects and</w:t>
            </w:r>
            <w:r w:rsidRPr="002167BE">
              <w:rPr>
                <w:rStyle w:val="apple-converted-space"/>
                <w:rFonts w:cstheme="minorHAnsi"/>
                <w:sz w:val="22"/>
                <w:szCs w:val="22"/>
              </w:rPr>
              <w:t> </w:t>
            </w:r>
            <w:r w:rsidRPr="002167BE">
              <w:rPr>
                <w:rStyle w:val="normaltextrun"/>
                <w:rFonts w:cstheme="minorHAnsi"/>
                <w:sz w:val="22"/>
                <w:szCs w:val="22"/>
              </w:rPr>
              <w:t>initiatives</w:t>
            </w:r>
            <w:r w:rsidRPr="002167BE">
              <w:rPr>
                <w:rStyle w:val="apple-converted-space"/>
                <w:rFonts w:cstheme="minorHAnsi"/>
                <w:sz w:val="22"/>
                <w:szCs w:val="22"/>
              </w:rPr>
              <w:t> </w:t>
            </w:r>
            <w:r w:rsidRPr="002167BE">
              <w:rPr>
                <w:rStyle w:val="normaltextrun"/>
                <w:rFonts w:cstheme="minorHAnsi"/>
                <w:sz w:val="22"/>
                <w:szCs w:val="22"/>
              </w:rPr>
              <w:t>for</w:t>
            </w:r>
            <w:r w:rsidRPr="002167BE">
              <w:rPr>
                <w:rStyle w:val="apple-converted-space"/>
                <w:rFonts w:cstheme="minorHAnsi"/>
                <w:sz w:val="22"/>
                <w:szCs w:val="22"/>
              </w:rPr>
              <w:t> </w:t>
            </w:r>
            <w:r w:rsidRPr="002167BE">
              <w:rPr>
                <w:rStyle w:val="normaltextrun"/>
                <w:rFonts w:cstheme="minorHAnsi"/>
                <w:sz w:val="22"/>
                <w:szCs w:val="22"/>
              </w:rPr>
              <w:t>continuous improvement</w:t>
            </w:r>
            <w:r w:rsidRPr="002167BE">
              <w:rPr>
                <w:rStyle w:val="eop"/>
                <w:rFonts w:cstheme="minorHAnsi"/>
                <w:sz w:val="22"/>
                <w:szCs w:val="22"/>
              </w:rPr>
              <w:t>, including attending forums and networks and sharing of good practice</w:t>
            </w:r>
          </w:p>
          <w:p w14:paraId="02EB378F" w14:textId="77777777" w:rsidR="00CA580C" w:rsidRPr="002167BE" w:rsidRDefault="00CA580C" w:rsidP="0FC9EA28">
            <w:pPr>
              <w:widowControl w:val="0"/>
              <w:tabs>
                <w:tab w:val="left" w:pos="284"/>
                <w:tab w:val="left" w:pos="839"/>
              </w:tabs>
              <w:rPr>
                <w:rFonts w:cstheme="minorHAnsi"/>
                <w:b/>
                <w:bCs/>
                <w:sz w:val="22"/>
                <w:szCs w:val="22"/>
              </w:rPr>
            </w:pPr>
          </w:p>
          <w:p w14:paraId="729A30AB" w14:textId="572CF6F0" w:rsidR="00CA580C" w:rsidRPr="002167BE" w:rsidRDefault="0FC9EA28" w:rsidP="0FC9EA28">
            <w:pPr>
              <w:widowControl w:val="0"/>
              <w:tabs>
                <w:tab w:val="left" w:pos="284"/>
                <w:tab w:val="left" w:pos="839"/>
              </w:tabs>
              <w:rPr>
                <w:rFonts w:cstheme="minorHAnsi"/>
                <w:b/>
                <w:bCs/>
                <w:sz w:val="22"/>
                <w:szCs w:val="22"/>
              </w:rPr>
            </w:pPr>
            <w:r w:rsidRPr="002167BE">
              <w:rPr>
                <w:rFonts w:cstheme="minorHAnsi"/>
                <w:b/>
                <w:bCs/>
                <w:sz w:val="22"/>
                <w:szCs w:val="22"/>
              </w:rPr>
              <w:t>Student Wellbeing, Engagement and Retention</w:t>
            </w:r>
          </w:p>
          <w:p w14:paraId="730A4AAC" w14:textId="77777777" w:rsidR="002167BE" w:rsidRPr="002167BE" w:rsidRDefault="002167BE" w:rsidP="0FC9EA28">
            <w:pPr>
              <w:widowControl w:val="0"/>
              <w:tabs>
                <w:tab w:val="left" w:pos="284"/>
                <w:tab w:val="left" w:pos="839"/>
              </w:tabs>
              <w:rPr>
                <w:rFonts w:cstheme="minorHAnsi"/>
                <w:b/>
                <w:bCs/>
                <w:sz w:val="22"/>
                <w:szCs w:val="22"/>
              </w:rPr>
            </w:pPr>
          </w:p>
          <w:p w14:paraId="02B7C78A" w14:textId="77777777" w:rsidR="00EB55F0" w:rsidRPr="002167BE" w:rsidRDefault="0FC9EA28" w:rsidP="00D1642E">
            <w:pPr>
              <w:pStyle w:val="ListParagraph"/>
              <w:widowControl w:val="0"/>
              <w:numPr>
                <w:ilvl w:val="0"/>
                <w:numId w:val="1"/>
              </w:numPr>
              <w:tabs>
                <w:tab w:val="left" w:pos="306"/>
              </w:tabs>
              <w:rPr>
                <w:rFonts w:cstheme="minorHAnsi"/>
                <w:sz w:val="22"/>
                <w:szCs w:val="22"/>
              </w:rPr>
            </w:pPr>
            <w:r w:rsidRPr="002167BE">
              <w:rPr>
                <w:rFonts w:cstheme="minorHAnsi"/>
                <w:sz w:val="22"/>
                <w:szCs w:val="22"/>
              </w:rPr>
              <w:t>Be a first point of contact for students with health and wellbeing issues</w:t>
            </w:r>
          </w:p>
          <w:p w14:paraId="1C37E2AA" w14:textId="68271336" w:rsidR="00CA580C" w:rsidRPr="002167BE" w:rsidRDefault="0FC9EA28" w:rsidP="00D1642E">
            <w:pPr>
              <w:pStyle w:val="ListParagraph"/>
              <w:widowControl w:val="0"/>
              <w:numPr>
                <w:ilvl w:val="0"/>
                <w:numId w:val="1"/>
              </w:numPr>
              <w:tabs>
                <w:tab w:val="left" w:pos="306"/>
              </w:tabs>
              <w:rPr>
                <w:rFonts w:cstheme="minorHAnsi"/>
                <w:sz w:val="22"/>
                <w:szCs w:val="22"/>
              </w:rPr>
            </w:pPr>
            <w:r w:rsidRPr="002167BE">
              <w:rPr>
                <w:rFonts w:cstheme="minorHAnsi"/>
                <w:sz w:val="22"/>
                <w:szCs w:val="22"/>
              </w:rPr>
              <w:t>Working collaboratively wit</w:t>
            </w:r>
            <w:r w:rsidR="002167BE" w:rsidRPr="002167BE">
              <w:rPr>
                <w:rFonts w:cstheme="minorHAnsi"/>
                <w:sz w:val="22"/>
                <w:szCs w:val="22"/>
              </w:rPr>
              <w:t>h academic staff, departmental student o</w:t>
            </w:r>
            <w:r w:rsidRPr="002167BE">
              <w:rPr>
                <w:rFonts w:cstheme="minorHAnsi"/>
                <w:sz w:val="22"/>
                <w:szCs w:val="22"/>
              </w:rPr>
              <w:t>ffice team, S</w:t>
            </w:r>
            <w:r w:rsidR="002167BE" w:rsidRPr="002167BE">
              <w:rPr>
                <w:rFonts w:cstheme="minorHAnsi"/>
                <w:sz w:val="22"/>
                <w:szCs w:val="22"/>
              </w:rPr>
              <w:t xml:space="preserve">tudent </w:t>
            </w:r>
            <w:r w:rsidRPr="002167BE">
              <w:rPr>
                <w:rFonts w:cstheme="minorHAnsi"/>
                <w:sz w:val="22"/>
                <w:szCs w:val="22"/>
              </w:rPr>
              <w:t>B</w:t>
            </w:r>
            <w:r w:rsidR="002167BE" w:rsidRPr="002167BE">
              <w:rPr>
                <w:rFonts w:cstheme="minorHAnsi"/>
                <w:sz w:val="22"/>
                <w:szCs w:val="22"/>
              </w:rPr>
              <w:t xml:space="preserve">ased </w:t>
            </w:r>
            <w:r w:rsidRPr="002167BE">
              <w:rPr>
                <w:rFonts w:cstheme="minorHAnsi"/>
                <w:sz w:val="22"/>
                <w:szCs w:val="22"/>
              </w:rPr>
              <w:t>S</w:t>
            </w:r>
            <w:r w:rsidR="002167BE" w:rsidRPr="002167BE">
              <w:rPr>
                <w:rFonts w:cstheme="minorHAnsi"/>
                <w:sz w:val="22"/>
                <w:szCs w:val="22"/>
              </w:rPr>
              <w:t>ervice (SBS),</w:t>
            </w:r>
            <w:r w:rsidRPr="002167BE">
              <w:rPr>
                <w:rFonts w:cstheme="minorHAnsi"/>
                <w:sz w:val="22"/>
                <w:szCs w:val="22"/>
              </w:rPr>
              <w:t xml:space="preserve"> colleges and other central professional services to provide an inclusive support service to all students, signposting where appropriate</w:t>
            </w:r>
          </w:p>
          <w:p w14:paraId="4756A409" w14:textId="6CDFA17E" w:rsidR="00CA580C" w:rsidRPr="002167BE" w:rsidRDefault="0FC9EA28" w:rsidP="00D1642E">
            <w:pPr>
              <w:pStyle w:val="ListParagraph"/>
              <w:widowControl w:val="0"/>
              <w:numPr>
                <w:ilvl w:val="0"/>
                <w:numId w:val="1"/>
              </w:numPr>
              <w:tabs>
                <w:tab w:val="left" w:pos="306"/>
              </w:tabs>
              <w:rPr>
                <w:rFonts w:cstheme="minorHAnsi"/>
                <w:sz w:val="22"/>
                <w:szCs w:val="22"/>
              </w:rPr>
            </w:pPr>
            <w:r w:rsidRPr="002167BE">
              <w:rPr>
                <w:rFonts w:cstheme="minorHAnsi"/>
                <w:sz w:val="22"/>
                <w:szCs w:val="22"/>
              </w:rPr>
              <w:t>Supporting the department to deliver projects and initiatives to enhance taught student wellbeing, engagement and retention</w:t>
            </w:r>
          </w:p>
          <w:p w14:paraId="5A434619" w14:textId="77777777" w:rsidR="002167BE" w:rsidRPr="002167BE" w:rsidRDefault="002167BE" w:rsidP="002167BE">
            <w:pPr>
              <w:pStyle w:val="ListParagraph"/>
              <w:widowControl w:val="0"/>
              <w:tabs>
                <w:tab w:val="left" w:pos="306"/>
              </w:tabs>
              <w:ind w:left="306"/>
              <w:rPr>
                <w:rFonts w:cstheme="minorHAnsi"/>
                <w:sz w:val="22"/>
                <w:szCs w:val="22"/>
              </w:rPr>
            </w:pPr>
          </w:p>
          <w:p w14:paraId="370109D8" w14:textId="35F42644" w:rsidR="00CA580C" w:rsidRPr="002167BE" w:rsidRDefault="002167BE" w:rsidP="0FC9EA28">
            <w:pPr>
              <w:widowControl w:val="0"/>
              <w:tabs>
                <w:tab w:val="left" w:pos="284"/>
                <w:tab w:val="left" w:pos="839"/>
              </w:tabs>
              <w:rPr>
                <w:rFonts w:cstheme="minorHAnsi"/>
                <w:b/>
                <w:bCs/>
                <w:sz w:val="22"/>
                <w:szCs w:val="22"/>
              </w:rPr>
            </w:pPr>
            <w:r w:rsidRPr="002167BE">
              <w:rPr>
                <w:rFonts w:cstheme="minorHAnsi"/>
                <w:b/>
                <w:bCs/>
                <w:sz w:val="22"/>
                <w:szCs w:val="22"/>
              </w:rPr>
              <w:t>Departmental Specific Dutie</w:t>
            </w:r>
            <w:r w:rsidR="0FC9EA28" w:rsidRPr="002167BE">
              <w:rPr>
                <w:rFonts w:cstheme="minorHAnsi"/>
                <w:b/>
                <w:bCs/>
                <w:sz w:val="22"/>
                <w:szCs w:val="22"/>
              </w:rPr>
              <w:t xml:space="preserve">s </w:t>
            </w:r>
          </w:p>
          <w:p w14:paraId="24BD62C6" w14:textId="77777777" w:rsidR="002167BE" w:rsidRPr="002167BE" w:rsidRDefault="002167BE" w:rsidP="0FC9EA28">
            <w:pPr>
              <w:widowControl w:val="0"/>
              <w:tabs>
                <w:tab w:val="left" w:pos="284"/>
                <w:tab w:val="left" w:pos="839"/>
              </w:tabs>
              <w:rPr>
                <w:rFonts w:cstheme="minorHAnsi"/>
                <w:b/>
                <w:bCs/>
                <w:sz w:val="22"/>
                <w:szCs w:val="22"/>
              </w:rPr>
            </w:pPr>
          </w:p>
          <w:p w14:paraId="7B00DFA3" w14:textId="77777777" w:rsidR="00CA580C" w:rsidRPr="002167BE" w:rsidRDefault="0FC9EA28" w:rsidP="00D1642E">
            <w:pPr>
              <w:pStyle w:val="ListParagraph"/>
              <w:numPr>
                <w:ilvl w:val="0"/>
                <w:numId w:val="1"/>
              </w:numPr>
              <w:jc w:val="both"/>
              <w:rPr>
                <w:rFonts w:cstheme="minorHAnsi"/>
                <w:sz w:val="22"/>
                <w:szCs w:val="22"/>
              </w:rPr>
            </w:pPr>
            <w:r w:rsidRPr="002167BE">
              <w:rPr>
                <w:rFonts w:cstheme="minorHAnsi"/>
                <w:sz w:val="22"/>
                <w:szCs w:val="22"/>
              </w:rPr>
              <w:t xml:space="preserve">Participation in relevant training and development </w:t>
            </w:r>
          </w:p>
          <w:p w14:paraId="395CCAEA" w14:textId="77777777" w:rsidR="00CA580C" w:rsidRPr="00D1642E" w:rsidRDefault="0FC9EA28" w:rsidP="00D1642E">
            <w:pPr>
              <w:pStyle w:val="ListParagraph"/>
              <w:numPr>
                <w:ilvl w:val="0"/>
                <w:numId w:val="1"/>
              </w:numPr>
              <w:jc w:val="both"/>
              <w:rPr>
                <w:rFonts w:cstheme="minorHAnsi"/>
                <w:sz w:val="22"/>
                <w:szCs w:val="22"/>
              </w:rPr>
            </w:pPr>
            <w:r w:rsidRPr="002167BE">
              <w:rPr>
                <w:rFonts w:cstheme="minorHAnsi"/>
                <w:sz w:val="22"/>
                <w:szCs w:val="22"/>
                <w:lang w:val="en-GB"/>
              </w:rPr>
              <w:t>Any other duties as deemed appropriate to the grade of the post</w:t>
            </w:r>
          </w:p>
          <w:p w14:paraId="3117EFA3" w14:textId="77777777" w:rsidR="00D1642E" w:rsidRPr="00D1642E" w:rsidRDefault="00D1642E" w:rsidP="00D1642E">
            <w:pPr>
              <w:pStyle w:val="ListParagraph"/>
              <w:numPr>
                <w:ilvl w:val="0"/>
                <w:numId w:val="1"/>
              </w:numPr>
              <w:jc w:val="both"/>
              <w:rPr>
                <w:rFonts w:cstheme="minorHAnsi"/>
                <w:sz w:val="22"/>
                <w:szCs w:val="22"/>
              </w:rPr>
            </w:pPr>
            <w:r w:rsidRPr="005B52C3">
              <w:rPr>
                <w:rFonts w:cs="Arial"/>
                <w:sz w:val="22"/>
                <w:szCs w:val="22"/>
              </w:rPr>
              <w:t xml:space="preserve">To arrange and provide support and cover for other members of the departmental team during busy periods </w:t>
            </w:r>
            <w:r>
              <w:rPr>
                <w:rFonts w:cs="Arial"/>
                <w:sz w:val="22"/>
                <w:szCs w:val="22"/>
              </w:rPr>
              <w:t>or</w:t>
            </w:r>
            <w:r w:rsidRPr="005B52C3">
              <w:rPr>
                <w:rFonts w:cs="Arial"/>
                <w:sz w:val="22"/>
                <w:szCs w:val="22"/>
              </w:rPr>
              <w:t xml:space="preserve"> holiday times, in </w:t>
            </w:r>
            <w:r>
              <w:rPr>
                <w:rFonts w:cs="Arial"/>
                <w:sz w:val="22"/>
                <w:szCs w:val="22"/>
              </w:rPr>
              <w:t>agreement</w:t>
            </w:r>
            <w:r w:rsidRPr="005B52C3">
              <w:rPr>
                <w:rFonts w:cs="Arial"/>
                <w:sz w:val="22"/>
                <w:szCs w:val="22"/>
              </w:rPr>
              <w:t xml:space="preserve"> with </w:t>
            </w:r>
            <w:r>
              <w:rPr>
                <w:rFonts w:cs="Arial"/>
                <w:sz w:val="22"/>
                <w:szCs w:val="22"/>
              </w:rPr>
              <w:t>Department-based colleagues and the Faculty Education Servies Manager</w:t>
            </w:r>
          </w:p>
          <w:p w14:paraId="7E511328" w14:textId="77777777" w:rsidR="00D1642E" w:rsidRPr="005B52C3" w:rsidRDefault="00D1642E" w:rsidP="00D1642E">
            <w:pPr>
              <w:pStyle w:val="Footer"/>
              <w:numPr>
                <w:ilvl w:val="0"/>
                <w:numId w:val="1"/>
              </w:numPr>
              <w:tabs>
                <w:tab w:val="clear" w:pos="4513"/>
                <w:tab w:val="clear" w:pos="9026"/>
              </w:tabs>
              <w:jc w:val="both"/>
              <w:rPr>
                <w:rFonts w:cs="Arial"/>
                <w:sz w:val="22"/>
                <w:szCs w:val="22"/>
              </w:rPr>
            </w:pPr>
            <w:r w:rsidRPr="005B52C3">
              <w:rPr>
                <w:rFonts w:cs="Arial"/>
                <w:sz w:val="22"/>
                <w:szCs w:val="22"/>
              </w:rPr>
              <w:t xml:space="preserve">Projects – To ensure students undertaking projects are fully briefed and aware of the university and </w:t>
            </w:r>
            <w:proofErr w:type="spellStart"/>
            <w:r w:rsidRPr="005B52C3">
              <w:rPr>
                <w:rFonts w:cs="Arial"/>
                <w:sz w:val="22"/>
                <w:szCs w:val="22"/>
              </w:rPr>
              <w:t>programme</w:t>
            </w:r>
            <w:proofErr w:type="spellEnd"/>
            <w:r w:rsidRPr="005B52C3">
              <w:rPr>
                <w:rFonts w:cs="Arial"/>
                <w:sz w:val="22"/>
                <w:szCs w:val="22"/>
              </w:rPr>
              <w:t xml:space="preserve"> regulations and requirements.  To co-ordinate activities for the dissertations within the department including dissertation submission and distribution, the marking and moderation process and to ensure that all documentation (including health and safety information) is accurately recorded and maintained.    </w:t>
            </w:r>
          </w:p>
          <w:p w14:paraId="42AF13B7" w14:textId="37E15278" w:rsidR="00D1642E" w:rsidRPr="002167BE" w:rsidRDefault="00D1642E" w:rsidP="00D1642E">
            <w:pPr>
              <w:pStyle w:val="ListParagraph"/>
              <w:jc w:val="both"/>
              <w:rPr>
                <w:rFonts w:cstheme="minorHAnsi"/>
                <w:sz w:val="22"/>
                <w:szCs w:val="22"/>
              </w:rPr>
            </w:pPr>
          </w:p>
        </w:tc>
      </w:tr>
    </w:tbl>
    <w:p w14:paraId="5A39BBE3" w14:textId="77777777" w:rsidR="005C57B1" w:rsidRDefault="005C57B1"/>
    <w:p w14:paraId="50EADA0A" w14:textId="77777777" w:rsidR="00E038D5" w:rsidRPr="00E038D5" w:rsidRDefault="00E038D5" w:rsidP="00E038D5"/>
    <w:p w14:paraId="231604CB" w14:textId="77777777" w:rsidR="00E038D5" w:rsidRPr="00E038D5" w:rsidRDefault="00E038D5" w:rsidP="00E038D5"/>
    <w:p w14:paraId="2C6E02A9" w14:textId="77777777" w:rsidR="00E038D5" w:rsidRPr="00E038D5" w:rsidRDefault="00E038D5" w:rsidP="00E038D5"/>
    <w:p w14:paraId="3964E704" w14:textId="77777777" w:rsidR="00E038D5" w:rsidRDefault="00E038D5" w:rsidP="00E038D5"/>
    <w:p w14:paraId="526A3C1A" w14:textId="50909FF7" w:rsidR="00E038D5" w:rsidRPr="00E038D5" w:rsidRDefault="00E038D5" w:rsidP="00E038D5">
      <w:pPr>
        <w:tabs>
          <w:tab w:val="left" w:pos="915"/>
        </w:tabs>
      </w:pPr>
      <w:r>
        <w:tab/>
      </w:r>
    </w:p>
    <w:sectPr w:rsidR="00E038D5" w:rsidRPr="00E038D5" w:rsidSect="00CA580C">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DB55" w14:textId="77777777" w:rsidR="00E038D5" w:rsidRDefault="00E038D5" w:rsidP="00E038D5">
      <w:r>
        <w:separator/>
      </w:r>
    </w:p>
  </w:endnote>
  <w:endnote w:type="continuationSeparator" w:id="0">
    <w:p w14:paraId="527875B9" w14:textId="77777777" w:rsidR="00E038D5" w:rsidRDefault="00E038D5" w:rsidP="00E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362F6" w14:textId="77777777" w:rsidR="00E038D5" w:rsidRDefault="00E038D5" w:rsidP="00E038D5">
      <w:r>
        <w:separator/>
      </w:r>
    </w:p>
  </w:footnote>
  <w:footnote w:type="continuationSeparator" w:id="0">
    <w:p w14:paraId="33CDAAF7" w14:textId="77777777" w:rsidR="00E038D5" w:rsidRDefault="00E038D5" w:rsidP="00E0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6B0B" w14:textId="56CA24F2" w:rsidR="00E038D5" w:rsidRDefault="00CE6FD8" w:rsidP="00E038D5">
    <w:pPr>
      <w:pStyle w:val="Header"/>
      <w:tabs>
        <w:tab w:val="clear" w:pos="4513"/>
        <w:tab w:val="clear" w:pos="9026"/>
        <w:tab w:val="left" w:pos="2055"/>
      </w:tabs>
      <w:jc w:val="right"/>
    </w:pPr>
    <w:sdt>
      <w:sdtPr>
        <w:id w:val="968752352"/>
        <w:placeholder>
          <w:docPart w:val="A5C0B80D8B28415E9C3D0887EE7FF518"/>
        </w:placeholder>
        <w:temporary/>
        <w:showingPlcHdr/>
        <w15:appearance w15:val="hidden"/>
      </w:sdtPr>
      <w:sdtEndPr/>
      <w:sdtContent>
        <w:r w:rsidR="00E038D5">
          <w:rPr>
            <w:lang w:val="en-GB"/>
          </w:rPr>
          <w:t>[Type here]</w:t>
        </w:r>
      </w:sdtContent>
    </w:sdt>
    <w:r w:rsidR="00E038D5">
      <w:tab/>
    </w:r>
    <w:r w:rsidR="00E038D5" w:rsidRPr="002120BC">
      <w:rPr>
        <w:noProof/>
      </w:rPr>
      <w:drawing>
        <wp:inline distT="0" distB="0" distL="0" distR="0" wp14:anchorId="23F830C8" wp14:editId="03742C78">
          <wp:extent cx="2200275" cy="695325"/>
          <wp:effectExtent l="0" t="0" r="9525" b="9525"/>
          <wp:docPr id="1718291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p w14:paraId="582498CB" w14:textId="77777777" w:rsidR="00E038D5" w:rsidRDefault="00E0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20B6E"/>
    <w:multiLevelType w:val="hybridMultilevel"/>
    <w:tmpl w:val="53BCB6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322C00"/>
    <w:multiLevelType w:val="hybridMultilevel"/>
    <w:tmpl w:val="4D06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81E"/>
    <w:multiLevelType w:val="hybridMultilevel"/>
    <w:tmpl w:val="F33E3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2785B"/>
    <w:multiLevelType w:val="hybridMultilevel"/>
    <w:tmpl w:val="1932ED76"/>
    <w:lvl w:ilvl="0" w:tplc="8EF85B0C">
      <w:start w:val="1"/>
      <w:numFmt w:val="bullet"/>
      <w:lvlText w:val=""/>
      <w:lvlJc w:val="left"/>
      <w:pPr>
        <w:ind w:left="720" w:hanging="360"/>
      </w:pPr>
      <w:rPr>
        <w:rFonts w:ascii="Symbol" w:hAnsi="Symbol" w:hint="default"/>
      </w:rPr>
    </w:lvl>
    <w:lvl w:ilvl="1" w:tplc="5DEA5E50">
      <w:start w:val="1"/>
      <w:numFmt w:val="bullet"/>
      <w:lvlText w:val="o"/>
      <w:lvlJc w:val="left"/>
      <w:pPr>
        <w:ind w:left="1440" w:hanging="360"/>
      </w:pPr>
      <w:rPr>
        <w:rFonts w:ascii="Courier New" w:hAnsi="Courier New" w:hint="default"/>
      </w:rPr>
    </w:lvl>
    <w:lvl w:ilvl="2" w:tplc="9D52B82E">
      <w:start w:val="1"/>
      <w:numFmt w:val="bullet"/>
      <w:lvlText w:val=""/>
      <w:lvlJc w:val="left"/>
      <w:pPr>
        <w:ind w:left="2160" w:hanging="360"/>
      </w:pPr>
      <w:rPr>
        <w:rFonts w:ascii="Wingdings" w:hAnsi="Wingdings" w:hint="default"/>
      </w:rPr>
    </w:lvl>
    <w:lvl w:ilvl="3" w:tplc="59ACB918">
      <w:start w:val="1"/>
      <w:numFmt w:val="bullet"/>
      <w:lvlText w:val=""/>
      <w:lvlJc w:val="left"/>
      <w:pPr>
        <w:ind w:left="2880" w:hanging="360"/>
      </w:pPr>
      <w:rPr>
        <w:rFonts w:ascii="Symbol" w:hAnsi="Symbol" w:hint="default"/>
      </w:rPr>
    </w:lvl>
    <w:lvl w:ilvl="4" w:tplc="4D16A1A8">
      <w:start w:val="1"/>
      <w:numFmt w:val="bullet"/>
      <w:lvlText w:val="o"/>
      <w:lvlJc w:val="left"/>
      <w:pPr>
        <w:ind w:left="3600" w:hanging="360"/>
      </w:pPr>
      <w:rPr>
        <w:rFonts w:ascii="Courier New" w:hAnsi="Courier New" w:hint="default"/>
      </w:rPr>
    </w:lvl>
    <w:lvl w:ilvl="5" w:tplc="3EF83058">
      <w:start w:val="1"/>
      <w:numFmt w:val="bullet"/>
      <w:lvlText w:val=""/>
      <w:lvlJc w:val="left"/>
      <w:pPr>
        <w:ind w:left="4320" w:hanging="360"/>
      </w:pPr>
      <w:rPr>
        <w:rFonts w:ascii="Wingdings" w:hAnsi="Wingdings" w:hint="default"/>
      </w:rPr>
    </w:lvl>
    <w:lvl w:ilvl="6" w:tplc="0CBE41B2">
      <w:start w:val="1"/>
      <w:numFmt w:val="bullet"/>
      <w:lvlText w:val=""/>
      <w:lvlJc w:val="left"/>
      <w:pPr>
        <w:ind w:left="5040" w:hanging="360"/>
      </w:pPr>
      <w:rPr>
        <w:rFonts w:ascii="Symbol" w:hAnsi="Symbol" w:hint="default"/>
      </w:rPr>
    </w:lvl>
    <w:lvl w:ilvl="7" w:tplc="DF46FA92">
      <w:start w:val="1"/>
      <w:numFmt w:val="bullet"/>
      <w:lvlText w:val="o"/>
      <w:lvlJc w:val="left"/>
      <w:pPr>
        <w:ind w:left="5760" w:hanging="360"/>
      </w:pPr>
      <w:rPr>
        <w:rFonts w:ascii="Courier New" w:hAnsi="Courier New" w:hint="default"/>
      </w:rPr>
    </w:lvl>
    <w:lvl w:ilvl="8" w:tplc="7C02D144">
      <w:start w:val="1"/>
      <w:numFmt w:val="bullet"/>
      <w:lvlText w:val=""/>
      <w:lvlJc w:val="left"/>
      <w:pPr>
        <w:ind w:left="6480" w:hanging="360"/>
      </w:pPr>
      <w:rPr>
        <w:rFonts w:ascii="Wingdings" w:hAnsi="Wingdings" w:hint="default"/>
      </w:rPr>
    </w:lvl>
  </w:abstractNum>
  <w:abstractNum w:abstractNumId="4" w15:restartNumberingAfterBreak="0">
    <w:nsid w:val="3C362B69"/>
    <w:multiLevelType w:val="hybridMultilevel"/>
    <w:tmpl w:val="214CECCE"/>
    <w:lvl w:ilvl="0" w:tplc="26281414">
      <w:start w:val="1"/>
      <w:numFmt w:val="bullet"/>
      <w:lvlText w:val=""/>
      <w:lvlJc w:val="left"/>
      <w:pPr>
        <w:ind w:left="720" w:hanging="360"/>
      </w:pPr>
      <w:rPr>
        <w:rFonts w:ascii="Symbol" w:hAnsi="Symbol" w:hint="default"/>
      </w:rPr>
    </w:lvl>
    <w:lvl w:ilvl="1" w:tplc="AE3A58B6">
      <w:start w:val="1"/>
      <w:numFmt w:val="bullet"/>
      <w:lvlText w:val="o"/>
      <w:lvlJc w:val="left"/>
      <w:pPr>
        <w:ind w:left="1440" w:hanging="360"/>
      </w:pPr>
      <w:rPr>
        <w:rFonts w:ascii="Courier New" w:hAnsi="Courier New" w:hint="default"/>
      </w:rPr>
    </w:lvl>
    <w:lvl w:ilvl="2" w:tplc="D9067A34">
      <w:start w:val="1"/>
      <w:numFmt w:val="bullet"/>
      <w:lvlText w:val=""/>
      <w:lvlJc w:val="left"/>
      <w:pPr>
        <w:ind w:left="2160" w:hanging="360"/>
      </w:pPr>
      <w:rPr>
        <w:rFonts w:ascii="Wingdings" w:hAnsi="Wingdings" w:hint="default"/>
      </w:rPr>
    </w:lvl>
    <w:lvl w:ilvl="3" w:tplc="9746F0F6">
      <w:start w:val="1"/>
      <w:numFmt w:val="bullet"/>
      <w:lvlText w:val=""/>
      <w:lvlJc w:val="left"/>
      <w:pPr>
        <w:ind w:left="2880" w:hanging="360"/>
      </w:pPr>
      <w:rPr>
        <w:rFonts w:ascii="Symbol" w:hAnsi="Symbol" w:hint="default"/>
      </w:rPr>
    </w:lvl>
    <w:lvl w:ilvl="4" w:tplc="C5D87184">
      <w:start w:val="1"/>
      <w:numFmt w:val="bullet"/>
      <w:lvlText w:val="o"/>
      <w:lvlJc w:val="left"/>
      <w:pPr>
        <w:ind w:left="3600" w:hanging="360"/>
      </w:pPr>
      <w:rPr>
        <w:rFonts w:ascii="Courier New" w:hAnsi="Courier New" w:hint="default"/>
      </w:rPr>
    </w:lvl>
    <w:lvl w:ilvl="5" w:tplc="44329C32">
      <w:start w:val="1"/>
      <w:numFmt w:val="bullet"/>
      <w:lvlText w:val=""/>
      <w:lvlJc w:val="left"/>
      <w:pPr>
        <w:ind w:left="4320" w:hanging="360"/>
      </w:pPr>
      <w:rPr>
        <w:rFonts w:ascii="Wingdings" w:hAnsi="Wingdings" w:hint="default"/>
      </w:rPr>
    </w:lvl>
    <w:lvl w:ilvl="6" w:tplc="A4886F80">
      <w:start w:val="1"/>
      <w:numFmt w:val="bullet"/>
      <w:lvlText w:val=""/>
      <w:lvlJc w:val="left"/>
      <w:pPr>
        <w:ind w:left="5040" w:hanging="360"/>
      </w:pPr>
      <w:rPr>
        <w:rFonts w:ascii="Symbol" w:hAnsi="Symbol" w:hint="default"/>
      </w:rPr>
    </w:lvl>
    <w:lvl w:ilvl="7" w:tplc="DAFA639E">
      <w:start w:val="1"/>
      <w:numFmt w:val="bullet"/>
      <w:lvlText w:val="o"/>
      <w:lvlJc w:val="left"/>
      <w:pPr>
        <w:ind w:left="5760" w:hanging="360"/>
      </w:pPr>
      <w:rPr>
        <w:rFonts w:ascii="Courier New" w:hAnsi="Courier New" w:hint="default"/>
      </w:rPr>
    </w:lvl>
    <w:lvl w:ilvl="8" w:tplc="36409324">
      <w:start w:val="1"/>
      <w:numFmt w:val="bullet"/>
      <w:lvlText w:val=""/>
      <w:lvlJc w:val="left"/>
      <w:pPr>
        <w:ind w:left="6480" w:hanging="360"/>
      </w:pPr>
      <w:rPr>
        <w:rFonts w:ascii="Wingdings" w:hAnsi="Wingdings" w:hint="default"/>
      </w:rPr>
    </w:lvl>
  </w:abstractNum>
  <w:abstractNum w:abstractNumId="5" w15:restartNumberingAfterBreak="0">
    <w:nsid w:val="4345713D"/>
    <w:multiLevelType w:val="hybridMultilevel"/>
    <w:tmpl w:val="F52068B8"/>
    <w:lvl w:ilvl="0" w:tplc="FFFFFFFF">
      <w:start w:val="1"/>
      <w:numFmt w:val="bullet"/>
      <w:lvlText w:val=""/>
      <w:lvlJc w:val="left"/>
      <w:pPr>
        <w:ind w:left="720" w:hanging="360"/>
      </w:pPr>
      <w:rPr>
        <w:rFonts w:ascii="Symbol" w:hAnsi="Symbol" w:hint="default"/>
      </w:rPr>
    </w:lvl>
    <w:lvl w:ilvl="1" w:tplc="1C2AD790">
      <w:start w:val="1"/>
      <w:numFmt w:val="bullet"/>
      <w:lvlText w:val="o"/>
      <w:lvlJc w:val="left"/>
      <w:pPr>
        <w:ind w:left="1440" w:hanging="360"/>
      </w:pPr>
      <w:rPr>
        <w:rFonts w:ascii="Courier New" w:hAnsi="Courier New" w:hint="default"/>
      </w:rPr>
    </w:lvl>
    <w:lvl w:ilvl="2" w:tplc="521C8F8E">
      <w:start w:val="1"/>
      <w:numFmt w:val="bullet"/>
      <w:lvlText w:val=""/>
      <w:lvlJc w:val="left"/>
      <w:pPr>
        <w:ind w:left="2160" w:hanging="360"/>
      </w:pPr>
      <w:rPr>
        <w:rFonts w:ascii="Wingdings" w:hAnsi="Wingdings" w:hint="default"/>
      </w:rPr>
    </w:lvl>
    <w:lvl w:ilvl="3" w:tplc="A998D172">
      <w:start w:val="1"/>
      <w:numFmt w:val="bullet"/>
      <w:lvlText w:val=""/>
      <w:lvlJc w:val="left"/>
      <w:pPr>
        <w:ind w:left="2880" w:hanging="360"/>
      </w:pPr>
      <w:rPr>
        <w:rFonts w:ascii="Symbol" w:hAnsi="Symbol" w:hint="default"/>
      </w:rPr>
    </w:lvl>
    <w:lvl w:ilvl="4" w:tplc="8BFCE62C">
      <w:start w:val="1"/>
      <w:numFmt w:val="bullet"/>
      <w:lvlText w:val="o"/>
      <w:lvlJc w:val="left"/>
      <w:pPr>
        <w:ind w:left="3600" w:hanging="360"/>
      </w:pPr>
      <w:rPr>
        <w:rFonts w:ascii="Courier New" w:hAnsi="Courier New" w:hint="default"/>
      </w:rPr>
    </w:lvl>
    <w:lvl w:ilvl="5" w:tplc="CE646D2A">
      <w:start w:val="1"/>
      <w:numFmt w:val="bullet"/>
      <w:lvlText w:val=""/>
      <w:lvlJc w:val="left"/>
      <w:pPr>
        <w:ind w:left="4320" w:hanging="360"/>
      </w:pPr>
      <w:rPr>
        <w:rFonts w:ascii="Wingdings" w:hAnsi="Wingdings" w:hint="default"/>
      </w:rPr>
    </w:lvl>
    <w:lvl w:ilvl="6" w:tplc="6214F6F0">
      <w:start w:val="1"/>
      <w:numFmt w:val="bullet"/>
      <w:lvlText w:val=""/>
      <w:lvlJc w:val="left"/>
      <w:pPr>
        <w:ind w:left="5040" w:hanging="360"/>
      </w:pPr>
      <w:rPr>
        <w:rFonts w:ascii="Symbol" w:hAnsi="Symbol" w:hint="default"/>
      </w:rPr>
    </w:lvl>
    <w:lvl w:ilvl="7" w:tplc="E828F7F0">
      <w:start w:val="1"/>
      <w:numFmt w:val="bullet"/>
      <w:lvlText w:val="o"/>
      <w:lvlJc w:val="left"/>
      <w:pPr>
        <w:ind w:left="5760" w:hanging="360"/>
      </w:pPr>
      <w:rPr>
        <w:rFonts w:ascii="Courier New" w:hAnsi="Courier New" w:hint="default"/>
      </w:rPr>
    </w:lvl>
    <w:lvl w:ilvl="8" w:tplc="72F6D294">
      <w:start w:val="1"/>
      <w:numFmt w:val="bullet"/>
      <w:lvlText w:val=""/>
      <w:lvlJc w:val="left"/>
      <w:pPr>
        <w:ind w:left="6480" w:hanging="360"/>
      </w:pPr>
      <w:rPr>
        <w:rFonts w:ascii="Wingdings" w:hAnsi="Wingdings" w:hint="default"/>
      </w:rPr>
    </w:lvl>
  </w:abstractNum>
  <w:abstractNum w:abstractNumId="6" w15:restartNumberingAfterBreak="0">
    <w:nsid w:val="4BC17EC3"/>
    <w:multiLevelType w:val="hybridMultilevel"/>
    <w:tmpl w:val="A43E6BD6"/>
    <w:lvl w:ilvl="0" w:tplc="52E0D1A6">
      <w:start w:val="1"/>
      <w:numFmt w:val="bullet"/>
      <w:lvlText w:val=""/>
      <w:lvlJc w:val="left"/>
      <w:pPr>
        <w:ind w:left="720" w:hanging="360"/>
      </w:pPr>
      <w:rPr>
        <w:rFonts w:ascii="Symbol" w:hAnsi="Symbol" w:hint="default"/>
      </w:rPr>
    </w:lvl>
    <w:lvl w:ilvl="1" w:tplc="7CF8A9C4">
      <w:start w:val="1"/>
      <w:numFmt w:val="bullet"/>
      <w:lvlText w:val="o"/>
      <w:lvlJc w:val="left"/>
      <w:pPr>
        <w:ind w:left="1440" w:hanging="360"/>
      </w:pPr>
      <w:rPr>
        <w:rFonts w:ascii="Courier New" w:hAnsi="Courier New" w:hint="default"/>
      </w:rPr>
    </w:lvl>
    <w:lvl w:ilvl="2" w:tplc="763EBEF4">
      <w:start w:val="1"/>
      <w:numFmt w:val="bullet"/>
      <w:lvlText w:val=""/>
      <w:lvlJc w:val="left"/>
      <w:pPr>
        <w:ind w:left="2160" w:hanging="360"/>
      </w:pPr>
      <w:rPr>
        <w:rFonts w:ascii="Wingdings" w:hAnsi="Wingdings" w:hint="default"/>
      </w:rPr>
    </w:lvl>
    <w:lvl w:ilvl="3" w:tplc="10584E9C">
      <w:start w:val="1"/>
      <w:numFmt w:val="bullet"/>
      <w:lvlText w:val=""/>
      <w:lvlJc w:val="left"/>
      <w:pPr>
        <w:ind w:left="2880" w:hanging="360"/>
      </w:pPr>
      <w:rPr>
        <w:rFonts w:ascii="Symbol" w:hAnsi="Symbol" w:hint="default"/>
      </w:rPr>
    </w:lvl>
    <w:lvl w:ilvl="4" w:tplc="0B561E06">
      <w:start w:val="1"/>
      <w:numFmt w:val="bullet"/>
      <w:lvlText w:val="o"/>
      <w:lvlJc w:val="left"/>
      <w:pPr>
        <w:ind w:left="3600" w:hanging="360"/>
      </w:pPr>
      <w:rPr>
        <w:rFonts w:ascii="Courier New" w:hAnsi="Courier New" w:hint="default"/>
      </w:rPr>
    </w:lvl>
    <w:lvl w:ilvl="5" w:tplc="29E69FEE">
      <w:start w:val="1"/>
      <w:numFmt w:val="bullet"/>
      <w:lvlText w:val=""/>
      <w:lvlJc w:val="left"/>
      <w:pPr>
        <w:ind w:left="4320" w:hanging="360"/>
      </w:pPr>
      <w:rPr>
        <w:rFonts w:ascii="Wingdings" w:hAnsi="Wingdings" w:hint="default"/>
      </w:rPr>
    </w:lvl>
    <w:lvl w:ilvl="6" w:tplc="D6BA2010">
      <w:start w:val="1"/>
      <w:numFmt w:val="bullet"/>
      <w:lvlText w:val=""/>
      <w:lvlJc w:val="left"/>
      <w:pPr>
        <w:ind w:left="5040" w:hanging="360"/>
      </w:pPr>
      <w:rPr>
        <w:rFonts w:ascii="Symbol" w:hAnsi="Symbol" w:hint="default"/>
      </w:rPr>
    </w:lvl>
    <w:lvl w:ilvl="7" w:tplc="86CA6E42">
      <w:start w:val="1"/>
      <w:numFmt w:val="bullet"/>
      <w:lvlText w:val="o"/>
      <w:lvlJc w:val="left"/>
      <w:pPr>
        <w:ind w:left="5760" w:hanging="360"/>
      </w:pPr>
      <w:rPr>
        <w:rFonts w:ascii="Courier New" w:hAnsi="Courier New" w:hint="default"/>
      </w:rPr>
    </w:lvl>
    <w:lvl w:ilvl="8" w:tplc="79AE987C">
      <w:start w:val="1"/>
      <w:numFmt w:val="bullet"/>
      <w:lvlText w:val=""/>
      <w:lvlJc w:val="left"/>
      <w:pPr>
        <w:ind w:left="6480" w:hanging="360"/>
      </w:pPr>
      <w:rPr>
        <w:rFonts w:ascii="Wingdings" w:hAnsi="Wingdings" w:hint="default"/>
      </w:rPr>
    </w:lvl>
  </w:abstractNum>
  <w:abstractNum w:abstractNumId="7" w15:restartNumberingAfterBreak="0">
    <w:nsid w:val="63840DED"/>
    <w:multiLevelType w:val="hybridMultilevel"/>
    <w:tmpl w:val="EDC06574"/>
    <w:lvl w:ilvl="0" w:tplc="6F4079AE">
      <w:start w:val="1"/>
      <w:numFmt w:val="bullet"/>
      <w:lvlText w:val=""/>
      <w:lvlJc w:val="left"/>
      <w:pPr>
        <w:ind w:left="720" w:hanging="360"/>
      </w:pPr>
      <w:rPr>
        <w:rFonts w:ascii="Symbol" w:hAnsi="Symbol" w:hint="default"/>
      </w:rPr>
    </w:lvl>
    <w:lvl w:ilvl="1" w:tplc="6F1C1066">
      <w:start w:val="1"/>
      <w:numFmt w:val="bullet"/>
      <w:lvlText w:val="o"/>
      <w:lvlJc w:val="left"/>
      <w:pPr>
        <w:ind w:left="1440" w:hanging="360"/>
      </w:pPr>
      <w:rPr>
        <w:rFonts w:ascii="Courier New" w:hAnsi="Courier New" w:hint="default"/>
      </w:rPr>
    </w:lvl>
    <w:lvl w:ilvl="2" w:tplc="92C05446">
      <w:start w:val="1"/>
      <w:numFmt w:val="bullet"/>
      <w:lvlText w:val=""/>
      <w:lvlJc w:val="left"/>
      <w:pPr>
        <w:ind w:left="2160" w:hanging="360"/>
      </w:pPr>
      <w:rPr>
        <w:rFonts w:ascii="Wingdings" w:hAnsi="Wingdings" w:hint="default"/>
      </w:rPr>
    </w:lvl>
    <w:lvl w:ilvl="3" w:tplc="871845C2">
      <w:start w:val="1"/>
      <w:numFmt w:val="bullet"/>
      <w:lvlText w:val=""/>
      <w:lvlJc w:val="left"/>
      <w:pPr>
        <w:ind w:left="2880" w:hanging="360"/>
      </w:pPr>
      <w:rPr>
        <w:rFonts w:ascii="Symbol" w:hAnsi="Symbol" w:hint="default"/>
      </w:rPr>
    </w:lvl>
    <w:lvl w:ilvl="4" w:tplc="9E7EF78E">
      <w:start w:val="1"/>
      <w:numFmt w:val="bullet"/>
      <w:lvlText w:val="o"/>
      <w:lvlJc w:val="left"/>
      <w:pPr>
        <w:ind w:left="3600" w:hanging="360"/>
      </w:pPr>
      <w:rPr>
        <w:rFonts w:ascii="Courier New" w:hAnsi="Courier New" w:hint="default"/>
      </w:rPr>
    </w:lvl>
    <w:lvl w:ilvl="5" w:tplc="C8342636">
      <w:start w:val="1"/>
      <w:numFmt w:val="bullet"/>
      <w:lvlText w:val=""/>
      <w:lvlJc w:val="left"/>
      <w:pPr>
        <w:ind w:left="4320" w:hanging="360"/>
      </w:pPr>
      <w:rPr>
        <w:rFonts w:ascii="Wingdings" w:hAnsi="Wingdings" w:hint="default"/>
      </w:rPr>
    </w:lvl>
    <w:lvl w:ilvl="6" w:tplc="6960002E">
      <w:start w:val="1"/>
      <w:numFmt w:val="bullet"/>
      <w:lvlText w:val=""/>
      <w:lvlJc w:val="left"/>
      <w:pPr>
        <w:ind w:left="5040" w:hanging="360"/>
      </w:pPr>
      <w:rPr>
        <w:rFonts w:ascii="Symbol" w:hAnsi="Symbol" w:hint="default"/>
      </w:rPr>
    </w:lvl>
    <w:lvl w:ilvl="7" w:tplc="493CDE0A">
      <w:start w:val="1"/>
      <w:numFmt w:val="bullet"/>
      <w:lvlText w:val="o"/>
      <w:lvlJc w:val="left"/>
      <w:pPr>
        <w:ind w:left="5760" w:hanging="360"/>
      </w:pPr>
      <w:rPr>
        <w:rFonts w:ascii="Courier New" w:hAnsi="Courier New" w:hint="default"/>
      </w:rPr>
    </w:lvl>
    <w:lvl w:ilvl="8" w:tplc="D1BA6C8A">
      <w:start w:val="1"/>
      <w:numFmt w:val="bullet"/>
      <w:lvlText w:val=""/>
      <w:lvlJc w:val="left"/>
      <w:pPr>
        <w:ind w:left="6480" w:hanging="360"/>
      </w:pPr>
      <w:rPr>
        <w:rFonts w:ascii="Wingdings" w:hAnsi="Wingdings" w:hint="default"/>
      </w:rPr>
    </w:lvl>
  </w:abstractNum>
  <w:abstractNum w:abstractNumId="8" w15:restartNumberingAfterBreak="0">
    <w:nsid w:val="78D54819"/>
    <w:multiLevelType w:val="hybridMultilevel"/>
    <w:tmpl w:val="37AE8892"/>
    <w:lvl w:ilvl="0" w:tplc="1C5EB644">
      <w:start w:val="1"/>
      <w:numFmt w:val="bullet"/>
      <w:lvlText w:val="-"/>
      <w:lvlJc w:val="left"/>
      <w:pPr>
        <w:ind w:left="360" w:hanging="360"/>
      </w:pPr>
      <w:rPr>
        <w:rFonts w:ascii="Verdana" w:hAnsi="Verdana"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0316C6"/>
    <w:multiLevelType w:val="hybridMultilevel"/>
    <w:tmpl w:val="C9B00722"/>
    <w:lvl w:ilvl="0" w:tplc="8EF85B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B2A9A"/>
    <w:multiLevelType w:val="hybridMultilevel"/>
    <w:tmpl w:val="3C3EA54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2A1E40F2">
      <w:start w:val="1"/>
      <w:numFmt w:val="bullet"/>
      <w:lvlText w:val=""/>
      <w:lvlJc w:val="left"/>
      <w:pPr>
        <w:ind w:left="1800" w:hanging="360"/>
      </w:pPr>
      <w:rPr>
        <w:rFonts w:ascii="Wingdings" w:hAnsi="Wingdings" w:hint="default"/>
      </w:rPr>
    </w:lvl>
    <w:lvl w:ilvl="3" w:tplc="0D0CC128">
      <w:start w:val="1"/>
      <w:numFmt w:val="bullet"/>
      <w:lvlText w:val=""/>
      <w:lvlJc w:val="left"/>
      <w:pPr>
        <w:ind w:left="2520" w:hanging="360"/>
      </w:pPr>
      <w:rPr>
        <w:rFonts w:ascii="Symbol" w:hAnsi="Symbol" w:hint="default"/>
      </w:rPr>
    </w:lvl>
    <w:lvl w:ilvl="4" w:tplc="CCDEF3F4">
      <w:start w:val="1"/>
      <w:numFmt w:val="bullet"/>
      <w:lvlText w:val="o"/>
      <w:lvlJc w:val="left"/>
      <w:pPr>
        <w:ind w:left="3240" w:hanging="360"/>
      </w:pPr>
      <w:rPr>
        <w:rFonts w:ascii="Courier New" w:hAnsi="Courier New" w:hint="default"/>
      </w:rPr>
    </w:lvl>
    <w:lvl w:ilvl="5" w:tplc="7A5E0B32">
      <w:start w:val="1"/>
      <w:numFmt w:val="bullet"/>
      <w:lvlText w:val=""/>
      <w:lvlJc w:val="left"/>
      <w:pPr>
        <w:ind w:left="3960" w:hanging="360"/>
      </w:pPr>
      <w:rPr>
        <w:rFonts w:ascii="Wingdings" w:hAnsi="Wingdings" w:hint="default"/>
      </w:rPr>
    </w:lvl>
    <w:lvl w:ilvl="6" w:tplc="D3C0E628">
      <w:start w:val="1"/>
      <w:numFmt w:val="bullet"/>
      <w:lvlText w:val=""/>
      <w:lvlJc w:val="left"/>
      <w:pPr>
        <w:ind w:left="4680" w:hanging="360"/>
      </w:pPr>
      <w:rPr>
        <w:rFonts w:ascii="Symbol" w:hAnsi="Symbol" w:hint="default"/>
      </w:rPr>
    </w:lvl>
    <w:lvl w:ilvl="7" w:tplc="120EE2E4">
      <w:start w:val="1"/>
      <w:numFmt w:val="bullet"/>
      <w:lvlText w:val="o"/>
      <w:lvlJc w:val="left"/>
      <w:pPr>
        <w:ind w:left="5400" w:hanging="360"/>
      </w:pPr>
      <w:rPr>
        <w:rFonts w:ascii="Courier New" w:hAnsi="Courier New" w:hint="default"/>
      </w:rPr>
    </w:lvl>
    <w:lvl w:ilvl="8" w:tplc="DEBEAFBE">
      <w:start w:val="1"/>
      <w:numFmt w:val="bullet"/>
      <w:lvlText w:val=""/>
      <w:lvlJc w:val="left"/>
      <w:pPr>
        <w:ind w:left="6120" w:hanging="360"/>
      </w:pPr>
      <w:rPr>
        <w:rFonts w:ascii="Wingdings" w:hAnsi="Wingdings" w:hint="default"/>
      </w:rPr>
    </w:lvl>
  </w:abstractNum>
  <w:num w:numId="1" w16cid:durableId="1701738431">
    <w:abstractNumId w:val="7"/>
  </w:num>
  <w:num w:numId="2" w16cid:durableId="270629776">
    <w:abstractNumId w:val="4"/>
  </w:num>
  <w:num w:numId="3" w16cid:durableId="1794785556">
    <w:abstractNumId w:val="3"/>
  </w:num>
  <w:num w:numId="4" w16cid:durableId="659777351">
    <w:abstractNumId w:val="6"/>
  </w:num>
  <w:num w:numId="5" w16cid:durableId="192958337">
    <w:abstractNumId w:val="8"/>
  </w:num>
  <w:num w:numId="6" w16cid:durableId="401299259">
    <w:abstractNumId w:val="5"/>
  </w:num>
  <w:num w:numId="7" w16cid:durableId="989553401">
    <w:abstractNumId w:val="10"/>
  </w:num>
  <w:num w:numId="8" w16cid:durableId="2032955021">
    <w:abstractNumId w:val="1"/>
  </w:num>
  <w:num w:numId="9" w16cid:durableId="707681600">
    <w:abstractNumId w:val="9"/>
  </w:num>
  <w:num w:numId="10" w16cid:durableId="617954702">
    <w:abstractNumId w:val="2"/>
  </w:num>
  <w:num w:numId="11" w16cid:durableId="145759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0C"/>
    <w:rsid w:val="00150EE9"/>
    <w:rsid w:val="002167BE"/>
    <w:rsid w:val="00512D26"/>
    <w:rsid w:val="005C57B1"/>
    <w:rsid w:val="00976562"/>
    <w:rsid w:val="00A82320"/>
    <w:rsid w:val="00CA580C"/>
    <w:rsid w:val="00CE6FD8"/>
    <w:rsid w:val="00D1642E"/>
    <w:rsid w:val="00D40555"/>
    <w:rsid w:val="00E038D5"/>
    <w:rsid w:val="00E776FF"/>
    <w:rsid w:val="00EB55F0"/>
    <w:rsid w:val="00FA561C"/>
    <w:rsid w:val="0FC9EA28"/>
    <w:rsid w:val="1549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2DA8"/>
  <w15:chartTrackingRefBased/>
  <w15:docId w15:val="{5850984F-5DC9-43EC-9169-26EF84D1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80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80C"/>
    <w:pPr>
      <w:ind w:left="720"/>
      <w:contextualSpacing/>
    </w:pPr>
  </w:style>
  <w:style w:type="character" w:customStyle="1" w:styleId="normaltextrun">
    <w:name w:val="normaltextrun"/>
    <w:basedOn w:val="DefaultParagraphFont"/>
    <w:rsid w:val="00CA580C"/>
  </w:style>
  <w:style w:type="character" w:customStyle="1" w:styleId="eop">
    <w:name w:val="eop"/>
    <w:basedOn w:val="DefaultParagraphFont"/>
    <w:rsid w:val="00CA580C"/>
  </w:style>
  <w:style w:type="character" w:customStyle="1" w:styleId="apple-converted-space">
    <w:name w:val="apple-converted-space"/>
    <w:basedOn w:val="DefaultParagraphFont"/>
    <w:rsid w:val="00CA580C"/>
  </w:style>
  <w:style w:type="paragraph" w:styleId="Header">
    <w:name w:val="header"/>
    <w:basedOn w:val="Normal"/>
    <w:link w:val="HeaderChar"/>
    <w:uiPriority w:val="99"/>
    <w:unhideWhenUsed/>
    <w:rsid w:val="00E038D5"/>
    <w:pPr>
      <w:tabs>
        <w:tab w:val="center" w:pos="4513"/>
        <w:tab w:val="right" w:pos="9026"/>
      </w:tabs>
    </w:pPr>
  </w:style>
  <w:style w:type="character" w:customStyle="1" w:styleId="HeaderChar">
    <w:name w:val="Header Char"/>
    <w:basedOn w:val="DefaultParagraphFont"/>
    <w:link w:val="Header"/>
    <w:uiPriority w:val="99"/>
    <w:rsid w:val="00E038D5"/>
    <w:rPr>
      <w:rFonts w:eastAsiaTheme="minorEastAsia"/>
      <w:sz w:val="24"/>
      <w:szCs w:val="24"/>
      <w:lang w:val="en-US"/>
    </w:rPr>
  </w:style>
  <w:style w:type="paragraph" w:styleId="Footer">
    <w:name w:val="footer"/>
    <w:basedOn w:val="Normal"/>
    <w:link w:val="FooterChar"/>
    <w:unhideWhenUsed/>
    <w:rsid w:val="00E038D5"/>
    <w:pPr>
      <w:tabs>
        <w:tab w:val="center" w:pos="4513"/>
        <w:tab w:val="right" w:pos="9026"/>
      </w:tabs>
    </w:pPr>
  </w:style>
  <w:style w:type="character" w:customStyle="1" w:styleId="FooterChar">
    <w:name w:val="Footer Char"/>
    <w:basedOn w:val="DefaultParagraphFont"/>
    <w:link w:val="Footer"/>
    <w:rsid w:val="00E038D5"/>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810A3188B3420EA894CD116B0584F7"/>
        <w:category>
          <w:name w:val="General"/>
          <w:gallery w:val="placeholder"/>
        </w:category>
        <w:types>
          <w:type w:val="bbPlcHdr"/>
        </w:types>
        <w:behaviors>
          <w:behavior w:val="content"/>
        </w:behaviors>
        <w:guid w:val="{1344323B-F7F8-4417-B9E1-27FCBF17BDFB}"/>
      </w:docPartPr>
      <w:docPartBody>
        <w:p w:rsidR="008819C9" w:rsidRDefault="00F02BAD" w:rsidP="00F02BAD">
          <w:pPr>
            <w:pStyle w:val="43810A3188B3420EA894CD116B0584F7"/>
          </w:pPr>
          <w:r w:rsidRPr="00857F0A">
            <w:rPr>
              <w:rStyle w:val="PlaceholderText"/>
              <w:rFonts w:ascii="Calibri" w:hAnsi="Calibri"/>
            </w:rPr>
            <w:t>Click here to enter text.</w:t>
          </w:r>
        </w:p>
      </w:docPartBody>
    </w:docPart>
    <w:docPart>
      <w:docPartPr>
        <w:name w:val="0DAD517BEE8A46249120F7083AFFA150"/>
        <w:category>
          <w:name w:val="General"/>
          <w:gallery w:val="placeholder"/>
        </w:category>
        <w:types>
          <w:type w:val="bbPlcHdr"/>
        </w:types>
        <w:behaviors>
          <w:behavior w:val="content"/>
        </w:behaviors>
        <w:guid w:val="{1D878A8F-3798-4F40-813C-EF3A9FA4A639}"/>
      </w:docPartPr>
      <w:docPartBody>
        <w:p w:rsidR="008819C9" w:rsidRDefault="00F02BAD" w:rsidP="00F02BAD">
          <w:pPr>
            <w:pStyle w:val="0DAD517BEE8A46249120F7083AFFA150"/>
          </w:pPr>
          <w:r w:rsidRPr="00857F0A">
            <w:rPr>
              <w:rStyle w:val="PlaceholderText"/>
              <w:rFonts w:ascii="Calibri" w:hAnsi="Calibri"/>
            </w:rPr>
            <w:t>Click here to enter text.</w:t>
          </w:r>
        </w:p>
      </w:docPartBody>
    </w:docPart>
    <w:docPart>
      <w:docPartPr>
        <w:name w:val="138FC5A181274C428FE47EBB1F8E8330"/>
        <w:category>
          <w:name w:val="General"/>
          <w:gallery w:val="placeholder"/>
        </w:category>
        <w:types>
          <w:type w:val="bbPlcHdr"/>
        </w:types>
        <w:behaviors>
          <w:behavior w:val="content"/>
        </w:behaviors>
        <w:guid w:val="{37421D82-B51A-4A5E-BCE4-1FE8D958935D}"/>
      </w:docPartPr>
      <w:docPartBody>
        <w:p w:rsidR="008819C9" w:rsidRDefault="00F02BAD" w:rsidP="00F02BAD">
          <w:pPr>
            <w:pStyle w:val="138FC5A181274C428FE47EBB1F8E8330"/>
          </w:pPr>
          <w:r w:rsidRPr="00857F0A">
            <w:rPr>
              <w:rStyle w:val="PlaceholderText"/>
              <w:rFonts w:ascii="Calibri" w:hAnsi="Calibri"/>
            </w:rPr>
            <w:t>Click here to enter text.</w:t>
          </w:r>
        </w:p>
      </w:docPartBody>
    </w:docPart>
    <w:docPart>
      <w:docPartPr>
        <w:name w:val="A5C0B80D8B28415E9C3D0887EE7FF518"/>
        <w:category>
          <w:name w:val="General"/>
          <w:gallery w:val="placeholder"/>
        </w:category>
        <w:types>
          <w:type w:val="bbPlcHdr"/>
        </w:types>
        <w:behaviors>
          <w:behavior w:val="content"/>
        </w:behaviors>
        <w:guid w:val="{0C3CB3F3-CBE1-4C83-BF23-B87B52A01DDA}"/>
      </w:docPartPr>
      <w:docPartBody>
        <w:p w:rsidR="00AD7B8C" w:rsidRDefault="00AD7B8C" w:rsidP="00AD7B8C">
          <w:pPr>
            <w:pStyle w:val="A5C0B80D8B28415E9C3D0887EE7FF51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AD"/>
    <w:rsid w:val="00512D26"/>
    <w:rsid w:val="008819C9"/>
    <w:rsid w:val="00976562"/>
    <w:rsid w:val="00AD7B8C"/>
    <w:rsid w:val="00E776FF"/>
    <w:rsid w:val="00F02BAD"/>
    <w:rsid w:val="00FA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BAD"/>
    <w:rPr>
      <w:color w:val="808080"/>
    </w:rPr>
  </w:style>
  <w:style w:type="paragraph" w:customStyle="1" w:styleId="43810A3188B3420EA894CD116B0584F7">
    <w:name w:val="43810A3188B3420EA894CD116B0584F7"/>
    <w:rsid w:val="00F02BAD"/>
  </w:style>
  <w:style w:type="paragraph" w:customStyle="1" w:styleId="0DAD517BEE8A46249120F7083AFFA150">
    <w:name w:val="0DAD517BEE8A46249120F7083AFFA150"/>
    <w:rsid w:val="00F02BAD"/>
  </w:style>
  <w:style w:type="paragraph" w:customStyle="1" w:styleId="138FC5A181274C428FE47EBB1F8E8330">
    <w:name w:val="138FC5A181274C428FE47EBB1F8E8330"/>
    <w:rsid w:val="00F02BAD"/>
  </w:style>
  <w:style w:type="paragraph" w:customStyle="1" w:styleId="A5C0B80D8B28415E9C3D0887EE7FF518">
    <w:name w:val="A5C0B80D8B28415E9C3D0887EE7FF518"/>
    <w:rsid w:val="00AD7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4D8B3202D3248A47E43FC8F618AFE" ma:contentTypeVersion="4" ma:contentTypeDescription="Create a new document." ma:contentTypeScope="" ma:versionID="e445fe5726d91e55b82ea7b52ea347a1">
  <xsd:schema xmlns:xsd="http://www.w3.org/2001/XMLSchema" xmlns:xs="http://www.w3.org/2001/XMLSchema" xmlns:p="http://schemas.microsoft.com/office/2006/metadata/properties" xmlns:ns2="e47262da-b26b-4a09-86e4-c9463718dc5f" targetNamespace="http://schemas.microsoft.com/office/2006/metadata/properties" ma:root="true" ma:fieldsID="d17633ed374b7c68b0fd61dd6675f4a2" ns2:_="">
    <xsd:import namespace="e47262da-b26b-4a09-86e4-c9463718d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262da-b26b-4a09-86e4-c9463718d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1FB3D-95E1-418A-ADA3-5BE6287C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262da-b26b-4a09-86e4-c9463718d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98CD-3947-43FF-8F3C-C183083E4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679FC-D768-4308-91B2-E31F90ADF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Lauren</dc:creator>
  <cp:keywords/>
  <dc:description/>
  <cp:lastModifiedBy>Stephens, Joanna</cp:lastModifiedBy>
  <cp:revision>2</cp:revision>
  <dcterms:created xsi:type="dcterms:W3CDTF">2025-07-23T13:42:00Z</dcterms:created>
  <dcterms:modified xsi:type="dcterms:W3CDTF">2025-07-23T13:42:00Z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0x0101002384D8B3202D3248A47E43FC8F618AFE</vt:lpwstr>
  </property>
</Properties>
</file>